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Grammar terms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0"/>
        <w:gridCol w:w="7180"/>
        <w:gridCol w:w="4900"/>
        <w:tblGridChange w:id="0">
          <w:tblGrid>
            <w:gridCol w:w="2320"/>
            <w:gridCol w:w="7180"/>
            <w:gridCol w:w="4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Definition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Example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name for something or someone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cat, boy, table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word that replaces a 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He, she, they, it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 action word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walk, go, run, throw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Subject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person or thing carrying out the main 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Sally</w:t>
            </w:r>
            <w:r w:rsidDel="00000000" w:rsidR="00000000" w:rsidRPr="00000000">
              <w:rPr>
                <w:rtl w:val="0"/>
              </w:rPr>
              <w:t xml:space="preserve"> went to the shop with her dad.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word that describes a verb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I walked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slowly.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word that describes a noun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green</w:t>
            </w:r>
            <w:r w:rsidDel="00000000" w:rsidR="00000000" w:rsidRPr="00000000">
              <w:rPr>
                <w:rtl w:val="0"/>
              </w:rPr>
              <w:t xml:space="preserve"> pen.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a group of words built around a verb (verb = action/doing word)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 like to go on walks.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Main (independent) Clause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 independent clause is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 group of words that contains a subject and verb and expresses a complete thought</w:t>
            </w:r>
            <w:r w:rsidDel="00000000" w:rsidR="00000000" w:rsidRPr="00000000">
              <w:rPr>
                <w:highlight w:val="white"/>
                <w:rtl w:val="0"/>
              </w:rPr>
              <w:t xml:space="preserve">. An independent clause is a sentence.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 like to go on walks.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Subordinate (dependent) clause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subordinate (dependent) clause begins with a conjunction (e.g. 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because, after, since, whether, while</w:t>
            </w:r>
            <w:r w:rsidDel="00000000" w:rsidR="00000000" w:rsidRPr="00000000">
              <w:rPr>
                <w:highlight w:val="white"/>
                <w:rtl w:val="0"/>
              </w:rPr>
              <w:t xml:space="preserve">). It does not form a complete sentence.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…if the weather is nice.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Simple sentence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one independent clause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It was raining. </w:t>
            </w:r>
          </w:p>
          <w:p w:rsidR="00000000" w:rsidDel="00000000" w:rsidP="00000000" w:rsidRDefault="00000000" w:rsidRPr="00000000" w14:paraId="00000024">
            <w:pPr>
              <w:rPr>
                <w:color w:val="38761d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 took my umbrella.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Compound sentence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contains two sentences linked by a coordinating conjunction OR a semicolon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color w:val="ff0000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It was raining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9900ff"/>
                <w:rtl w:val="0"/>
              </w:rPr>
              <w:t xml:space="preserve">so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38761d"/>
                <w:rtl w:val="0"/>
              </w:rPr>
              <w:t xml:space="preserve">I took my umbrella</w:t>
            </w: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8">
            <w:pPr>
              <w:rPr>
                <w:color w:val="ff0000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It was raining</w:t>
            </w:r>
            <w:r w:rsidDel="00000000" w:rsidR="00000000" w:rsidRPr="00000000">
              <w:rPr>
                <w:b w:val="1"/>
                <w:color w:val="9900ff"/>
                <w:rtl w:val="0"/>
              </w:rPr>
              <w:t xml:space="preserve">; </w:t>
            </w:r>
            <w:r w:rsidDel="00000000" w:rsidR="00000000" w:rsidRPr="00000000">
              <w:rPr>
                <w:color w:val="38761d"/>
                <w:rtl w:val="0"/>
              </w:rPr>
              <w:t xml:space="preserve">I took my umbrella</w:t>
            </w:r>
            <w:r w:rsidDel="00000000" w:rsidR="00000000" w:rsidRPr="00000000">
              <w:rPr>
                <w:color w:val="ff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Complex sentence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contains an independent (main) clause, plus a dependent (subordinating) clause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 like to go on walks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if the weather is nice.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color w:val="38761d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If the weather is nice,</w:t>
            </w:r>
            <w:r w:rsidDel="00000000" w:rsidR="00000000" w:rsidRPr="00000000">
              <w:rPr>
                <w:color w:val="38761d"/>
                <w:rtl w:val="0"/>
              </w:rPr>
              <w:t xml:space="preserve"> I like to go on walks.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Compound-complex sentence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You can also add a</w:t>
            </w:r>
            <w:r w:rsidDel="00000000" w:rsidR="00000000" w:rsidRPr="00000000">
              <w:rPr>
                <w:color w:val="cc0000"/>
                <w:rtl w:val="0"/>
              </w:rPr>
              <w:t xml:space="preserve"> subordinate clause</w:t>
            </w:r>
            <w:r w:rsidDel="00000000" w:rsidR="00000000" w:rsidRPr="00000000">
              <w:rPr>
                <w:rtl w:val="0"/>
              </w:rPr>
              <w:t xml:space="preserve"> to the end of a</w:t>
            </w:r>
            <w:r w:rsidDel="00000000" w:rsidR="00000000" w:rsidRPr="00000000">
              <w:rPr>
                <w:color w:val="cc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compound sentence.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b w:val="1"/>
                <w:color w:val="cc0000"/>
                <w:sz w:val="16"/>
                <w:szCs w:val="16"/>
              </w:rPr>
            </w:pPr>
            <w:r w:rsidDel="00000000" w:rsidR="00000000" w:rsidRPr="00000000">
              <w:rPr>
                <w:color w:val="38761d"/>
                <w:rtl w:val="0"/>
              </w:rPr>
              <w:t xml:space="preserve">It was raining</w:t>
            </w:r>
            <w:r w:rsidDel="00000000" w:rsidR="00000000" w:rsidRPr="00000000">
              <w:rPr>
                <w:b w:val="1"/>
                <w:color w:val="9900ff"/>
                <w:rtl w:val="0"/>
              </w:rPr>
              <w:t xml:space="preserve">, so</w:t>
            </w:r>
            <w:r w:rsidDel="00000000" w:rsidR="00000000" w:rsidRPr="00000000">
              <w:rPr>
                <w:color w:val="38761d"/>
                <w:rtl w:val="0"/>
              </w:rPr>
              <w:t xml:space="preserve"> I took my umbrella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cc0000"/>
                <w:rtl w:val="0"/>
              </w:rPr>
              <w:t xml:space="preserve">when I left the house.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Conjunction/ connective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word 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that connects words, phrases, or clauses</w:t>
            </w:r>
            <w:r w:rsidDel="00000000" w:rsidR="00000000" w:rsidRPr="00000000">
              <w:rPr>
                <w:highlight w:val="whit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See </w:t>
            </w:r>
            <w:r w:rsidDel="00000000" w:rsidR="00000000" w:rsidRPr="00000000">
              <w:rPr>
                <w:i w:val="1"/>
                <w:rtl w:val="0"/>
              </w:rPr>
              <w:t xml:space="preserve">coordinating and subordinating conjunctions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color w:val="9900ff"/>
              </w:rPr>
            </w:pPr>
            <w:r w:rsidDel="00000000" w:rsidR="00000000" w:rsidRPr="00000000">
              <w:rPr>
                <w:color w:val="9900ff"/>
                <w:rtl w:val="0"/>
              </w:rPr>
              <w:t xml:space="preserve">Coordinating Conjunction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 word used to connect two sentences.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color w:val="9900ff"/>
              </w:rPr>
            </w:pPr>
            <w:r w:rsidDel="00000000" w:rsidR="00000000" w:rsidRPr="00000000">
              <w:rPr>
                <w:b w:val="1"/>
                <w:color w:val="9900ff"/>
                <w:rtl w:val="0"/>
              </w:rPr>
              <w:t xml:space="preserve">For, And, Nor, But, Or, Yet, 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Subordinating conjunction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connects a main (independent) clause with a subordinate (dependent) clause.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Although, After, While, When, Until, Because, Before, If, Since, etc.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