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media/image1.png" ContentType="image/png"/>
  <Override PartName="/word/media/image2.png" ContentType="image/png"/>
  <Override PartName="/word/media/image3.jpeg" ContentType="image/jpeg"/>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Calibri" w:hAnsi="Calibri"/>
          <w:b/>
          <w:bCs/>
          <w:sz w:val="40"/>
          <w:szCs w:val="40"/>
        </w:rPr>
      </w:pPr>
      <w:r>
        <w:rPr>
          <w:b/>
          <w:bCs/>
          <w:sz w:val="40"/>
          <w:szCs w:val="40"/>
        </w:rPr>
        <w:t>Week 7:  Current Event Analysis #1</w:t>
      </w:r>
    </w:p>
    <w:p>
      <w:pPr>
        <w:pStyle w:val="Normal"/>
        <w:spacing w:lineRule="auto" w:line="240" w:before="0" w:after="0"/>
        <w:jc w:val="center"/>
        <w:rPr>
          <w:rFonts w:ascii="Calibri" w:hAnsi="Calibri"/>
          <w:b/>
          <w:bCs/>
          <w:sz w:val="44"/>
          <w:szCs w:val="44"/>
        </w:rPr>
      </w:pPr>
      <w:r>
        <w:rPr>
          <w:b/>
          <w:bCs/>
          <w:sz w:val="44"/>
          <w:szCs w:val="44"/>
        </w:rPr>
        <w:t>The Strange Case of the Japanese KFC Christmas</w:t>
      </w:r>
    </w:p>
    <w:p>
      <w:pPr>
        <w:pStyle w:val="Normal"/>
        <w:rPr>
          <w:rFonts w:ascii="Calibri" w:hAnsi="Calibri"/>
          <w:sz w:val="24"/>
        </w:rPr>
      </w:pPr>
      <w:r>
        <w:rPr>
          <w:sz w:val="24"/>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3408045" cy="226123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3408045" cy="2261235"/>
                    </a:xfrm>
                    <a:prstGeom prst="rect">
                      <a:avLst/>
                    </a:prstGeom>
                  </pic:spPr>
                </pic:pic>
              </a:graphicData>
            </a:graphic>
          </wp:anchor>
        </w:drawing>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b/>
          <w:bCs/>
          <w:sz w:val="24"/>
        </w:rPr>
        <w:t>Success Criteria:</w:t>
      </w:r>
      <w:r>
        <w:rPr>
          <w:sz w:val="24"/>
        </w:rPr>
        <w:t xml:space="preserve">  By the end of the week students will be able to recount in detail the 3 current events under analysis and their significance. </w:t>
      </w:r>
    </w:p>
    <w:p>
      <w:pPr>
        <w:pStyle w:val="Normal"/>
        <w:rPr>
          <w:rFonts w:ascii="Calibri" w:hAnsi="Calibri"/>
          <w:sz w:val="24"/>
        </w:rPr>
      </w:pPr>
      <w:r>
        <w:rPr>
          <w:sz w:val="24"/>
        </w:rPr>
        <w:t xml:space="preserve">Believe it or not – and do believe it because it’s true – in Japan there is a tradition of eating Kentucky Fried Chicken at Christmas!  </w:t>
      </w:r>
    </w:p>
    <w:p>
      <w:pPr>
        <w:pStyle w:val="Normal"/>
        <w:rPr>
          <w:rFonts w:ascii="Calibri" w:hAnsi="Calibri"/>
          <w:sz w:val="24"/>
        </w:rPr>
      </w:pPr>
      <w:r>
        <w:rPr>
          <w:b/>
          <w:bCs/>
          <w:sz w:val="24"/>
        </w:rPr>
        <w:t xml:space="preserve">Task 1: </w:t>
      </w:r>
      <w:r>
        <w:rPr>
          <w:sz w:val="24"/>
        </w:rPr>
        <w:t xml:space="preserve"> Watch the video ‘How KFC became a Japanese Tradition.’ </w:t>
      </w:r>
      <w:hyperlink r:id="rId3">
        <w:r>
          <w:rPr>
            <w:rStyle w:val="Hyperlink"/>
            <w:sz w:val="24"/>
          </w:rPr>
          <w:t>https://www.youtube.com/watch?v=DYDDxfpV-WE</w:t>
        </w:r>
      </w:hyperlink>
    </w:p>
    <w:p>
      <w:pPr>
        <w:pStyle w:val="Normal"/>
        <w:rPr>
          <w:rFonts w:ascii="Calibri" w:hAnsi="Calibri"/>
          <w:sz w:val="24"/>
        </w:rPr>
      </w:pPr>
      <w:r>
        <w:rPr>
          <w:b/>
          <w:bCs/>
          <w:sz w:val="24"/>
        </w:rPr>
        <w:t xml:space="preserve">Task 2:  </w:t>
      </w:r>
      <w:r>
        <w:rPr>
          <w:sz w:val="24"/>
        </w:rPr>
        <w:t xml:space="preserve">Read the article on Great Waikato Crocodile Hunt of 1886 at: </w:t>
      </w:r>
      <w:r>
        <w:rPr>
          <w:rStyle w:val="Hyperlink"/>
          <w:sz w:val="24"/>
        </w:rPr>
        <w:t>https://www.timeout.com/tokyo/things-to-do/whats-the-deal-with-kfc-and-christmas-in-japan</w:t>
      </w:r>
    </w:p>
    <w:p>
      <w:pPr>
        <w:pStyle w:val="Normal"/>
        <w:rPr>
          <w:rFonts w:ascii="Calibri" w:hAnsi="Calibri"/>
          <w:sz w:val="24"/>
        </w:rPr>
      </w:pPr>
      <w:r>
        <w:rPr>
          <w:sz w:val="24"/>
        </w:rPr>
        <w:t>1.  Who is the Japanese man who is credited with starting the tradition of KFC at Christmas?</w:t>
      </w:r>
    </w:p>
    <w:p>
      <w:pPr>
        <w:pStyle w:val="Normal"/>
        <w:rPr>
          <w:rFonts w:ascii="Calibri" w:hAnsi="Calibri"/>
          <w:sz w:val="24"/>
        </w:rPr>
      </w:pPr>
      <w:r>
        <w:rPr>
          <w:sz w:val="24"/>
        </w:rPr>
        <w:t>2. What year is the tradition believed to have started?</w:t>
      </w:r>
    </w:p>
    <w:p>
      <w:pPr>
        <w:pStyle w:val="Normal"/>
        <w:rPr>
          <w:rFonts w:ascii="Calibri" w:hAnsi="Calibri"/>
          <w:sz w:val="24"/>
        </w:rPr>
      </w:pPr>
      <w:r>
        <w:rPr>
          <w:sz w:val="24"/>
        </w:rPr>
        <w:t>3. What two factors made birthing this new tradition rather easy?</w:t>
      </w:r>
    </w:p>
    <w:p>
      <w:pPr>
        <w:pStyle w:val="Normal"/>
        <w:rPr>
          <w:rFonts w:ascii="Calibri" w:hAnsi="Calibri"/>
          <w:sz w:val="24"/>
        </w:rPr>
      </w:pPr>
      <w:r>
        <w:rPr>
          <w:sz w:val="24"/>
        </w:rPr>
        <w:t>4. How big is the tradition in terms of sales?</w:t>
      </w:r>
    </w:p>
    <w:p>
      <w:pPr>
        <w:pStyle w:val="Normal"/>
        <w:rPr>
          <w:rFonts w:ascii="Calibri" w:hAnsi="Calibri"/>
          <w:sz w:val="24"/>
        </w:rPr>
      </w:pPr>
      <w:r>
        <w:rPr>
          <w:sz w:val="24"/>
        </w:rPr>
        <w:t>5.  How has KFC gotten even more customers?</w:t>
      </w:r>
    </w:p>
    <w:p>
      <w:pPr>
        <w:pStyle w:val="Normal"/>
        <w:spacing w:lineRule="auto" w:line="240" w:before="0" w:after="0"/>
        <w:rPr>
          <w:rFonts w:ascii="Calibri" w:hAnsi="Calibri"/>
          <w:sz w:val="24"/>
        </w:rPr>
      </w:pPr>
      <w:r>
        <w:rPr>
          <w:sz w:val="24"/>
        </w:rPr>
        <w:t>6. Based on watching the video clip, create at least six key dot-points.</w:t>
      </w:r>
    </w:p>
    <w:p>
      <w:pPr>
        <w:pStyle w:val="Normal"/>
        <w:spacing w:lineRule="auto" w:line="240" w:before="0" w:after="0"/>
        <w:rPr>
          <w:rFonts w:ascii="Calibri" w:hAnsi="Calibri"/>
          <w:sz w:val="24"/>
        </w:rPr>
      </w:pPr>
      <w:r>
        <w:rPr>
          <w:sz w:val="24"/>
        </w:rPr>
        <w:t xml:space="preserve">a. </w:t>
      </w:r>
    </w:p>
    <w:p>
      <w:pPr>
        <w:pStyle w:val="Normal"/>
        <w:spacing w:lineRule="auto" w:line="240" w:before="0" w:after="0"/>
        <w:rPr>
          <w:rFonts w:ascii="Calibri" w:hAnsi="Calibri"/>
          <w:sz w:val="24"/>
        </w:rPr>
      </w:pPr>
      <w:r>
        <w:rPr>
          <w:sz w:val="24"/>
        </w:rPr>
        <w:t>b.</w:t>
      </w:r>
    </w:p>
    <w:p>
      <w:pPr>
        <w:pStyle w:val="Normal"/>
        <w:spacing w:lineRule="auto" w:line="240" w:before="0" w:after="0"/>
        <w:rPr>
          <w:rFonts w:ascii="Calibri" w:hAnsi="Calibri"/>
          <w:sz w:val="24"/>
        </w:rPr>
      </w:pPr>
      <w:r>
        <w:rPr>
          <w:sz w:val="24"/>
        </w:rPr>
        <w:t>c.</w:t>
      </w:r>
    </w:p>
    <w:p>
      <w:pPr>
        <w:pStyle w:val="Normal"/>
        <w:spacing w:lineRule="auto" w:line="240" w:before="0" w:after="0"/>
        <w:rPr>
          <w:rFonts w:ascii="Calibri" w:hAnsi="Calibri"/>
          <w:sz w:val="24"/>
        </w:rPr>
      </w:pPr>
      <w:r>
        <w:rPr>
          <w:sz w:val="24"/>
        </w:rPr>
        <w:t>d.</w:t>
      </w:r>
    </w:p>
    <w:p>
      <w:pPr>
        <w:pStyle w:val="Normal"/>
        <w:spacing w:lineRule="auto" w:line="240" w:before="0" w:after="0"/>
        <w:rPr>
          <w:rFonts w:ascii="Calibri" w:hAnsi="Calibri"/>
          <w:sz w:val="24"/>
        </w:rPr>
      </w:pPr>
      <w:r>
        <w:rPr>
          <w:sz w:val="24"/>
        </w:rPr>
        <w:t>e.</w:t>
      </w:r>
    </w:p>
    <w:p>
      <w:pPr>
        <w:pStyle w:val="Normal"/>
        <w:spacing w:lineRule="auto" w:line="240" w:before="0" w:after="0"/>
        <w:rPr>
          <w:rFonts w:ascii="Calibri" w:hAnsi="Calibri"/>
          <w:sz w:val="24"/>
        </w:rPr>
      </w:pPr>
      <w:r>
        <w:rPr>
          <w:sz w:val="24"/>
        </w:rPr>
        <w:t>f.</w:t>
      </w:r>
    </w:p>
    <w:p>
      <w:pPr>
        <w:pStyle w:val="Normal"/>
        <w:jc w:val="center"/>
        <w:rPr>
          <w:rFonts w:ascii="Calibri" w:hAnsi="Calibri"/>
          <w:b/>
          <w:bCs/>
          <w:sz w:val="40"/>
          <w:szCs w:val="40"/>
        </w:rPr>
      </w:pPr>
      <w:r>
        <w:rPr>
          <w:b/>
          <w:bCs/>
          <w:sz w:val="40"/>
          <w:szCs w:val="40"/>
        </w:rPr>
        <w:t>Current Event Analysis # 2</w:t>
      </w:r>
    </w:p>
    <w:p>
      <w:pPr>
        <w:pStyle w:val="Normal"/>
        <w:spacing w:lineRule="auto" w:line="240" w:before="0" w:after="0"/>
        <w:jc w:val="center"/>
        <w:rPr>
          <w:rFonts w:ascii="Calibri" w:hAnsi="Calibri"/>
          <w:b/>
          <w:bCs/>
          <w:sz w:val="44"/>
          <w:szCs w:val="44"/>
        </w:rPr>
      </w:pPr>
      <w:r>
        <w:rPr>
          <w:b/>
          <w:bCs/>
          <w:sz w:val="44"/>
          <w:szCs w:val="44"/>
        </w:rPr>
      </w:r>
    </w:p>
    <w:p>
      <w:pPr>
        <w:pStyle w:val="Normal"/>
        <w:spacing w:lineRule="auto" w:line="240" w:before="0" w:after="0"/>
        <w:jc w:val="center"/>
        <w:rPr>
          <w:rFonts w:ascii="Calibri" w:hAnsi="Calibri"/>
          <w:b/>
          <w:bCs/>
          <w:sz w:val="44"/>
          <w:szCs w:val="44"/>
        </w:rPr>
      </w:pPr>
      <w:r>
        <w:rPr>
          <w:b/>
          <w:bCs/>
          <w:sz w:val="44"/>
          <w:szCs w:val="44"/>
        </w:rPr>
        <w:t>The Havana Syndrome Mystery Solved</w:t>
      </w:r>
    </w:p>
    <w:p>
      <w:pPr>
        <w:pStyle w:val="Normal"/>
        <w:rPr>
          <w:rFonts w:ascii="Calibri" w:hAnsi="Calibri"/>
          <w:sz w:val="24"/>
        </w:rPr>
      </w:pPr>
      <w:r>
        <w:rPr>
          <w:sz w:val="24"/>
        </w:rPr>
      </w:r>
    </w:p>
    <w:p>
      <w:pPr>
        <w:pStyle w:val="Normal"/>
        <w:rPr>
          <w:rFonts w:ascii="Calibri" w:hAnsi="Calibri"/>
          <w:sz w:val="24"/>
        </w:rPr>
      </w:pPr>
      <w:r>
        <w:rPr>
          <w:sz w:val="24"/>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4676775" cy="2466340"/>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4"/>
                    <a:stretch>
                      <a:fillRect/>
                    </a:stretch>
                  </pic:blipFill>
                  <pic:spPr bwMode="auto">
                    <a:xfrm>
                      <a:off x="0" y="0"/>
                      <a:ext cx="4676775" cy="2466340"/>
                    </a:xfrm>
                    <a:prstGeom prst="rect">
                      <a:avLst/>
                    </a:prstGeom>
                  </pic:spPr>
                </pic:pic>
              </a:graphicData>
            </a:graphic>
          </wp:anchor>
        </w:drawing>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t>In late 2016 several American and Canadian Embassy staff reported feeling unwell after hearing mysterious sounds while they were stationed in Havana, Cuba.  Some people have suggested that they were targeted with a Russian secret weapon.  While we explored this Current Event last year – new information has since come to light.</w:t>
      </w:r>
    </w:p>
    <w:p>
      <w:pPr>
        <w:pStyle w:val="Normal"/>
        <w:rPr>
          <w:rFonts w:ascii="Calibri" w:hAnsi="Calibri"/>
          <w:sz w:val="24"/>
        </w:rPr>
      </w:pPr>
      <w:r>
        <w:rPr>
          <w:b/>
          <w:bCs/>
          <w:sz w:val="24"/>
        </w:rPr>
        <w:t xml:space="preserve">Task 1: </w:t>
      </w:r>
      <w:r>
        <w:rPr>
          <w:sz w:val="24"/>
        </w:rPr>
        <w:t xml:space="preserve"> Watch the new 60 Minutes report on Havana Syndrome. </w:t>
      </w:r>
      <w:r>
        <w:rPr>
          <w:rStyle w:val="Hyperlink"/>
          <w:sz w:val="24"/>
        </w:rPr>
        <w:t>https://www.youtube.com/watch?v=DYDDxfpV-WE</w:t>
      </w:r>
    </w:p>
    <w:p>
      <w:pPr>
        <w:pStyle w:val="Normal"/>
        <w:rPr>
          <w:rFonts w:ascii="Calibri" w:hAnsi="Calibri"/>
          <w:sz w:val="24"/>
        </w:rPr>
      </w:pPr>
      <w:r>
        <w:rPr>
          <w:sz w:val="24"/>
        </w:rPr>
        <w:t>Write a half-page summary of the position held by the skeptical scientist from the University of Auckland. Why is he reluctant to believe in Havana Syndrome?</w:t>
      </w:r>
    </w:p>
    <w:p>
      <w:pPr>
        <w:pStyle w:val="Normal"/>
        <w:rPr>
          <w:rFonts w:ascii="Calibri" w:hAnsi="Calibri"/>
          <w:sz w:val="24"/>
        </w:rPr>
      </w:pPr>
      <w:r>
        <w:rPr>
          <w:b/>
          <w:bCs/>
          <w:sz w:val="24"/>
        </w:rPr>
        <w:t xml:space="preserve">Task 2:  </w:t>
      </w:r>
      <w:r>
        <w:rPr>
          <w:sz w:val="24"/>
        </w:rPr>
        <w:t xml:space="preserve">Read the article ‘Havana Syndrome: The Story that Refuses to Die’ at: </w:t>
      </w:r>
      <w:hyperlink r:id="rId5">
        <w:r>
          <w:rPr>
            <w:rStyle w:val="Hyperlink"/>
            <w:sz w:val="24"/>
          </w:rPr>
          <w:t>https://www.psychologytoday.com/nz/blog/its-catching/202404/havana-syndrome-a-story-that-refuses-to-die</w:t>
        </w:r>
      </w:hyperlink>
    </w:p>
    <w:p>
      <w:pPr>
        <w:pStyle w:val="Normal"/>
        <w:rPr>
          <w:rFonts w:ascii="Calibri" w:hAnsi="Calibri"/>
          <w:sz w:val="24"/>
        </w:rPr>
      </w:pPr>
      <w:r>
        <w:rPr>
          <w:sz w:val="24"/>
        </w:rPr>
        <w:t>Answer the following questions:</w:t>
      </w:r>
    </w:p>
    <w:p>
      <w:pPr>
        <w:pStyle w:val="Normal"/>
        <w:rPr>
          <w:rFonts w:ascii="Calibri" w:hAnsi="Calibri"/>
          <w:sz w:val="24"/>
        </w:rPr>
      </w:pPr>
      <w:r>
        <w:rPr>
          <w:sz w:val="24"/>
        </w:rPr>
        <w:t>1.  What has the United States intelligence community (the CIA &amp; FBI) concluded about Havana Syndrome?</w:t>
      </w:r>
    </w:p>
    <w:p>
      <w:pPr>
        <w:pStyle w:val="Normal"/>
        <w:rPr>
          <w:rFonts w:ascii="Calibri" w:hAnsi="Calibri"/>
          <w:sz w:val="24"/>
        </w:rPr>
      </w:pPr>
      <w:r>
        <w:rPr>
          <w:sz w:val="24"/>
        </w:rPr>
        <w:t>2. List the 5 different reasons why the author of the article believes is keeping the Havana Syndrome myth alive.  Write a summary of each reason in at lea</w:t>
      </w:r>
      <w:r>
        <w:rPr>
          <w:sz w:val="24"/>
        </w:rPr>
        <w:t>s</w:t>
      </w:r>
      <w:r>
        <w:rPr>
          <w:sz w:val="24"/>
        </w:rPr>
        <w:t>t 3 sentences – and in your own words – DO NOT COPY word for word from the article.</w:t>
      </w:r>
    </w:p>
    <w:p>
      <w:pPr>
        <w:pStyle w:val="Normal"/>
        <w:rPr>
          <w:rFonts w:ascii="Calibri" w:hAnsi="Calibri"/>
          <w:sz w:val="24"/>
        </w:rPr>
      </w:pPr>
      <w:r>
        <w:rPr/>
      </w:r>
    </w:p>
    <w:p>
      <w:pPr>
        <w:pStyle w:val="Normal"/>
        <w:rPr>
          <w:rFonts w:ascii="Calibri" w:hAnsi="Calibri"/>
          <w:sz w:val="24"/>
        </w:rPr>
      </w:pPr>
      <w:r>
        <w:rPr>
          <w:sz w:val="24"/>
        </w:rPr>
        <w:t>1. Current Fears &amp; the Power of Moral Panics</w:t>
      </w:r>
    </w:p>
    <w:p>
      <w:pPr>
        <w:pStyle w:val="Normal"/>
        <w:rPr>
          <w:rFonts w:ascii="Calibri" w:hAnsi="Calibri"/>
          <w:sz w:val="24"/>
        </w:rPr>
      </w:pPr>
      <w:r>
        <w:rPr>
          <w:sz w:val="24"/>
        </w:rPr>
      </w:r>
    </w:p>
    <w:p>
      <w:pPr>
        <w:pStyle w:val="Normal"/>
        <w:rPr>
          <w:rFonts w:ascii="Calibri" w:hAnsi="Calibri"/>
          <w:sz w:val="24"/>
        </w:rPr>
      </w:pPr>
      <w:r>
        <w:rPr>
          <w:sz w:val="24"/>
        </w:rPr>
        <w:t>2. Ego</w:t>
      </w:r>
    </w:p>
    <w:p>
      <w:pPr>
        <w:pStyle w:val="Normal"/>
        <w:rPr>
          <w:rFonts w:ascii="Calibri" w:hAnsi="Calibri"/>
          <w:sz w:val="24"/>
        </w:rPr>
      </w:pPr>
      <w:r>
        <w:rPr>
          <w:sz w:val="24"/>
        </w:rPr>
      </w:r>
    </w:p>
    <w:p>
      <w:pPr>
        <w:pStyle w:val="Normal"/>
        <w:rPr>
          <w:rFonts w:ascii="Calibri" w:hAnsi="Calibri"/>
          <w:sz w:val="24"/>
        </w:rPr>
      </w:pPr>
      <w:r>
        <w:rPr>
          <w:sz w:val="24"/>
        </w:rPr>
        <w:t>3. The Prevalence of AHIs</w:t>
      </w:r>
    </w:p>
    <w:p>
      <w:pPr>
        <w:pStyle w:val="Normal"/>
        <w:rPr>
          <w:rFonts w:ascii="Calibri" w:hAnsi="Calibri"/>
          <w:sz w:val="24"/>
        </w:rPr>
      </w:pPr>
      <w:r>
        <w:rPr>
          <w:sz w:val="24"/>
        </w:rPr>
      </w:r>
    </w:p>
    <w:p>
      <w:pPr>
        <w:pStyle w:val="Normal"/>
        <w:rPr>
          <w:rFonts w:ascii="Calibri" w:hAnsi="Calibri"/>
          <w:sz w:val="24"/>
        </w:rPr>
      </w:pPr>
      <w:r>
        <w:rPr>
          <w:sz w:val="24"/>
        </w:rPr>
        <w:t>4. Excitement</w:t>
      </w:r>
    </w:p>
    <w:p>
      <w:pPr>
        <w:pStyle w:val="Normal"/>
        <w:rPr>
          <w:rFonts w:ascii="Calibri" w:hAnsi="Calibri"/>
          <w:sz w:val="24"/>
        </w:rPr>
      </w:pPr>
      <w:r>
        <w:rPr>
          <w:sz w:val="24"/>
        </w:rPr>
      </w:r>
    </w:p>
    <w:p>
      <w:pPr>
        <w:pStyle w:val="Normal"/>
        <w:rPr>
          <w:rFonts w:ascii="Calibri" w:hAnsi="Calibri"/>
          <w:sz w:val="24"/>
        </w:rPr>
      </w:pPr>
      <w:r>
        <w:rPr>
          <w:sz w:val="24"/>
        </w:rPr>
        <w:t>5. The Search for Confirmation</w:t>
      </w:r>
    </w:p>
    <w:p>
      <w:pPr>
        <w:pStyle w:val="Normal"/>
        <w:rPr>
          <w:rFonts w:ascii="Calibri" w:hAnsi="Calibri"/>
          <w:sz w:val="24"/>
        </w:rPr>
      </w:pPr>
      <w:r>
        <w:rPr>
          <w:sz w:val="24"/>
        </w:rPr>
      </w:r>
    </w:p>
    <w:p>
      <w:pPr>
        <w:pStyle w:val="Normal"/>
        <w:spacing w:lineRule="auto" w:line="240" w:before="0" w:after="0"/>
        <w:rPr>
          <w:rFonts w:ascii="Calibri" w:hAnsi="Calibri"/>
          <w:sz w:val="24"/>
        </w:rPr>
      </w:pPr>
      <w:r>
        <w:rPr>
          <w:sz w:val="24"/>
        </w:rPr>
      </w:r>
    </w:p>
    <w:p>
      <w:pPr>
        <w:pStyle w:val="Normal"/>
        <w:spacing w:lineRule="auto" w:line="240" w:before="0" w:after="0"/>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jc w:val="center"/>
        <w:rPr>
          <w:rFonts w:ascii="Calibri" w:hAnsi="Calibri"/>
          <w:b/>
          <w:bCs/>
          <w:sz w:val="40"/>
          <w:szCs w:val="40"/>
        </w:rPr>
      </w:pPr>
      <w:r>
        <w:rPr>
          <w:b/>
          <w:bCs/>
          <w:sz w:val="40"/>
          <w:szCs w:val="40"/>
        </w:rPr>
        <w:t>Current Event Analysis</w:t>
      </w:r>
      <w:r>
        <w:rPr>
          <w:b/>
          <w:bCs/>
          <w:sz w:val="40"/>
          <w:szCs w:val="40"/>
        </w:rPr>
        <w:t xml:space="preserve"> </w:t>
      </w:r>
      <w:r>
        <w:rPr>
          <w:b/>
          <w:bCs/>
          <w:sz w:val="40"/>
          <w:szCs w:val="40"/>
        </w:rPr>
        <w:t>#3</w:t>
      </w:r>
    </w:p>
    <w:p>
      <w:pPr>
        <w:pStyle w:val="Normal"/>
        <w:spacing w:lineRule="auto" w:line="240" w:before="0" w:after="0"/>
        <w:jc w:val="center"/>
        <w:rPr>
          <w:b/>
          <w:bCs/>
          <w:sz w:val="44"/>
          <w:szCs w:val="44"/>
        </w:rPr>
      </w:pPr>
      <w:r>
        <w:rPr>
          <w:b/>
          <w:bCs/>
          <w:sz w:val="44"/>
          <w:szCs w:val="44"/>
        </w:rPr>
        <w:t>Auckland’s Volcanic Hazards – What would you did in the event of an Eruption?</w:t>
      </w:r>
    </w:p>
    <w:p>
      <w:pPr>
        <w:pStyle w:val="Normal"/>
        <w:spacing w:lineRule="auto" w:line="240" w:before="0" w:after="0"/>
        <w:jc w:val="center"/>
        <w:rPr>
          <w:rFonts w:ascii="Calibri" w:hAnsi="Calibri"/>
          <w:b/>
          <w:bCs/>
          <w:sz w:val="44"/>
          <w:szCs w:val="44"/>
        </w:rPr>
      </w:pPr>
      <w:r>
        <w:rPr/>
        <w:drawing>
          <wp:inline distT="0" distB="0" distL="0" distR="0">
            <wp:extent cx="5731510" cy="4298950"/>
            <wp:effectExtent l="0" t="0" r="0" b="0"/>
            <wp:docPr id="3"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
                    <pic:cNvPicPr>
                      <a:picLocks noChangeAspect="1" noChangeArrowheads="1"/>
                    </pic:cNvPicPr>
                  </pic:nvPicPr>
                  <pic:blipFill>
                    <a:blip r:embed="rId6"/>
                    <a:stretch>
                      <a:fillRect/>
                    </a:stretch>
                  </pic:blipFill>
                  <pic:spPr bwMode="auto">
                    <a:xfrm>
                      <a:off x="0" y="0"/>
                      <a:ext cx="5731510" cy="4298950"/>
                    </a:xfrm>
                    <a:prstGeom prst="rect">
                      <a:avLst/>
                    </a:prstGeom>
                  </pic:spPr>
                </pic:pic>
              </a:graphicData>
            </a:graphic>
          </wp:inline>
        </w:drawing>
      </w:r>
    </w:p>
    <w:p>
      <w:pPr>
        <w:pStyle w:val="Normal"/>
        <w:rPr>
          <w:rFonts w:ascii="Calibri" w:hAnsi="Calibri"/>
          <w:sz w:val="24"/>
        </w:rPr>
      </w:pPr>
      <w:r>
        <w:rPr>
          <w:sz w:val="24"/>
        </w:rPr>
      </w:r>
    </w:p>
    <w:p>
      <w:pPr>
        <w:pStyle w:val="Normal"/>
        <w:rPr>
          <w:rFonts w:ascii="Calibri" w:hAnsi="Calibri"/>
          <w:sz w:val="24"/>
        </w:rPr>
      </w:pPr>
      <w:r>
        <w:rPr>
          <w:sz w:val="24"/>
        </w:rPr>
        <w:t>Just 600 years ago there was a major volcanic eruption in Auckland.  What would happen if a similar event occurred today?  The Emergency Services branch of the New Zealand Government has created a video explain</w:t>
      </w:r>
      <w:r>
        <w:rPr>
          <w:sz w:val="24"/>
        </w:rPr>
        <w:t>ing</w:t>
      </w:r>
      <w:r>
        <w:rPr>
          <w:sz w:val="24"/>
        </w:rPr>
        <w:t xml:space="preserve"> what actions we can do and how we can prepare for such an event.  </w:t>
      </w:r>
    </w:p>
    <w:p>
      <w:pPr>
        <w:pStyle w:val="Normal"/>
        <w:rPr>
          <w:rFonts w:ascii="Calibri" w:hAnsi="Calibri"/>
          <w:sz w:val="24"/>
        </w:rPr>
      </w:pPr>
      <w:r>
        <w:rPr>
          <w:b/>
          <w:bCs/>
          <w:sz w:val="24"/>
        </w:rPr>
        <w:t xml:space="preserve">Task 1: </w:t>
      </w:r>
      <w:r>
        <w:rPr>
          <w:sz w:val="24"/>
        </w:rPr>
        <w:t xml:space="preserve"> Watch the video ‘Auckland’s Volcanic Hazards.’ </w:t>
      </w:r>
      <w:hyperlink r:id="rId7">
        <w:r>
          <w:rPr>
            <w:rStyle w:val="Hyperlink"/>
            <w:sz w:val="24"/>
          </w:rPr>
          <w:t>https://www.youtube.com/watch?v=wRVvYsg33yg&amp;t=473s</w:t>
        </w:r>
      </w:hyperlink>
      <w:r>
        <w:rPr>
          <w:sz w:val="24"/>
        </w:rPr>
        <w:t xml:space="preserve"> (10:42 sec.)</w:t>
      </w:r>
    </w:p>
    <w:p>
      <w:pPr>
        <w:pStyle w:val="Normal"/>
        <w:rPr>
          <w:rFonts w:ascii="Calibri" w:hAnsi="Calibri"/>
          <w:sz w:val="24"/>
        </w:rPr>
      </w:pPr>
      <w:r>
        <w:rPr>
          <w:sz w:val="24"/>
        </w:rPr>
        <w:t>Based on the video, answer the following questions:</w:t>
      </w:r>
    </w:p>
    <w:p>
      <w:pPr>
        <w:pStyle w:val="Normal"/>
        <w:rPr>
          <w:rFonts w:ascii="Calibri" w:hAnsi="Calibri"/>
          <w:sz w:val="24"/>
        </w:rPr>
      </w:pPr>
      <w:r>
        <w:rPr>
          <w:sz w:val="24"/>
        </w:rPr>
        <w:t>1. At least how many volcanic cones have been identified in the Auckland volcanic field o</w:t>
      </w:r>
      <w:r>
        <w:rPr>
          <w:sz w:val="24"/>
        </w:rPr>
        <w:t>v</w:t>
      </w:r>
      <w:r>
        <w:rPr>
          <w:sz w:val="24"/>
        </w:rPr>
        <w:t>er the past 200,000 years?</w:t>
      </w:r>
    </w:p>
    <w:p>
      <w:pPr>
        <w:pStyle w:val="Normal"/>
        <w:rPr>
          <w:rFonts w:ascii="Calibri" w:hAnsi="Calibri"/>
          <w:sz w:val="24"/>
        </w:rPr>
      </w:pPr>
      <w:r>
        <w:rPr>
          <w:sz w:val="24"/>
        </w:rPr>
        <w:t>2. Auckland is the only large city in the world that is built directly on a ________ ______.</w:t>
      </w:r>
    </w:p>
    <w:p>
      <w:pPr>
        <w:pStyle w:val="Normal"/>
        <w:rPr>
          <w:rFonts w:ascii="Calibri" w:hAnsi="Calibri"/>
          <w:sz w:val="24"/>
        </w:rPr>
      </w:pPr>
      <w:r>
        <w:rPr>
          <w:sz w:val="24"/>
        </w:rPr>
        <w:t>3. What is the name of the largest volcanic cone in Auckland?  How long ago did it eript?</w:t>
      </w:r>
    </w:p>
    <w:p>
      <w:pPr>
        <w:pStyle w:val="Normal"/>
        <w:rPr>
          <w:rFonts w:ascii="Calibri" w:hAnsi="Calibri"/>
          <w:sz w:val="24"/>
        </w:rPr>
      </w:pPr>
      <w:r>
        <w:rPr>
          <w:sz w:val="24"/>
        </w:rPr>
        <w:t>4. Auckland’s volcanos produce a very fluid form of magma (hot melted rock) called _______.</w:t>
      </w:r>
    </w:p>
    <w:p>
      <w:pPr>
        <w:pStyle w:val="Normal"/>
        <w:rPr>
          <w:rFonts w:ascii="Calibri" w:hAnsi="Calibri"/>
          <w:sz w:val="24"/>
        </w:rPr>
      </w:pPr>
      <w:r>
        <w:rPr>
          <w:sz w:val="24"/>
        </w:rPr>
        <w:t>5. If there is another volcanic eruption in Auckland, how will scientists know days or weeks ahead of time?</w:t>
      </w:r>
    </w:p>
    <w:p>
      <w:pPr>
        <w:pStyle w:val="Normal"/>
        <w:rPr>
          <w:rFonts w:ascii="Calibri" w:hAnsi="Calibri"/>
          <w:sz w:val="24"/>
        </w:rPr>
      </w:pPr>
      <w:r>
        <w:rPr>
          <w:sz w:val="24"/>
        </w:rPr>
        <w:t>6. In the event of an Auckland eruption, what would be the exclusion zone where people have to be evacuated from?</w:t>
      </w:r>
    </w:p>
    <w:p>
      <w:pPr>
        <w:pStyle w:val="Normal"/>
        <w:rPr>
          <w:rFonts w:ascii="Calibri" w:hAnsi="Calibri"/>
          <w:sz w:val="24"/>
        </w:rPr>
      </w:pPr>
      <w:r>
        <w:rPr>
          <w:sz w:val="24"/>
        </w:rPr>
        <w:t>7. How hot is volcanic magma?</w:t>
      </w:r>
    </w:p>
    <w:p>
      <w:pPr>
        <w:pStyle w:val="Normal"/>
        <w:rPr>
          <w:rFonts w:ascii="Calibri" w:hAnsi="Calibri"/>
          <w:sz w:val="24"/>
        </w:rPr>
      </w:pPr>
      <w:r>
        <w:rPr>
          <w:sz w:val="24"/>
        </w:rPr>
        <w:t>8. What problems are caused by volcanic ash.  List each of the problems caused by volcanic ash?</w:t>
      </w:r>
    </w:p>
    <w:p>
      <w:pPr>
        <w:pStyle w:val="Normal"/>
        <w:rPr>
          <w:rFonts w:ascii="Calibri" w:hAnsi="Calibri"/>
          <w:sz w:val="24"/>
        </w:rPr>
      </w:pPr>
      <w:r>
        <w:rPr>
          <w:sz w:val="24"/>
        </w:rPr>
        <w:t>a.</w:t>
      </w:r>
    </w:p>
    <w:p>
      <w:pPr>
        <w:pStyle w:val="Normal"/>
        <w:rPr>
          <w:rFonts w:ascii="Calibri" w:hAnsi="Calibri"/>
          <w:sz w:val="24"/>
        </w:rPr>
      </w:pPr>
      <w:r>
        <w:rPr>
          <w:sz w:val="24"/>
        </w:rPr>
        <w:t>b.</w:t>
      </w:r>
    </w:p>
    <w:p>
      <w:pPr>
        <w:pStyle w:val="Normal"/>
        <w:rPr>
          <w:rFonts w:ascii="Calibri" w:hAnsi="Calibri"/>
          <w:sz w:val="24"/>
        </w:rPr>
      </w:pPr>
      <w:r>
        <w:rPr>
          <w:sz w:val="24"/>
        </w:rPr>
        <w:t>c</w:t>
      </w:r>
    </w:p>
    <w:p>
      <w:pPr>
        <w:pStyle w:val="Normal"/>
        <w:rPr>
          <w:rFonts w:ascii="Calibri" w:hAnsi="Calibri"/>
          <w:sz w:val="24"/>
        </w:rPr>
      </w:pPr>
      <w:r>
        <w:rPr>
          <w:sz w:val="24"/>
        </w:rPr>
        <w:t>d.</w:t>
      </w:r>
    </w:p>
    <w:p>
      <w:pPr>
        <w:pStyle w:val="Normal"/>
        <w:rPr>
          <w:rFonts w:ascii="Calibri" w:hAnsi="Calibri"/>
          <w:sz w:val="24"/>
        </w:rPr>
      </w:pPr>
      <w:r>
        <w:rPr>
          <w:sz w:val="24"/>
        </w:rPr>
        <w:t>e.</w:t>
      </w:r>
    </w:p>
    <w:p>
      <w:pPr>
        <w:pStyle w:val="Normal"/>
        <w:rPr>
          <w:rFonts w:ascii="Calibri" w:hAnsi="Calibri"/>
          <w:sz w:val="24"/>
        </w:rPr>
      </w:pPr>
      <w:r>
        <w:rPr>
          <w:sz w:val="24"/>
        </w:rPr>
        <w:t>f.</w:t>
      </w:r>
    </w:p>
    <w:p>
      <w:pPr>
        <w:pStyle w:val="Normal"/>
        <w:rPr>
          <w:rFonts w:ascii="Calibri" w:hAnsi="Calibri"/>
          <w:sz w:val="24"/>
        </w:rPr>
      </w:pPr>
      <w:r>
        <w:rPr>
          <w:sz w:val="24"/>
        </w:rPr>
        <w:t xml:space="preserve">g. </w:t>
      </w:r>
    </w:p>
    <w:p>
      <w:pPr>
        <w:pStyle w:val="Normal"/>
        <w:rPr>
          <w:rFonts w:ascii="Calibri" w:hAnsi="Calibri"/>
          <w:sz w:val="24"/>
        </w:rPr>
      </w:pPr>
      <w:r>
        <w:rPr>
          <w:sz w:val="24"/>
        </w:rPr>
      </w:r>
    </w:p>
    <w:p>
      <w:pPr>
        <w:pStyle w:val="Normal"/>
        <w:rPr>
          <w:rFonts w:ascii="Calibri" w:hAnsi="Calibri"/>
          <w:sz w:val="24"/>
        </w:rPr>
      </w:pPr>
      <w:r>
        <w:rPr>
          <w:sz w:val="24"/>
        </w:rPr>
        <w:t>9. How long could a volcanic eruption last in Auckland?</w:t>
      </w:r>
    </w:p>
    <w:p>
      <w:pPr>
        <w:pStyle w:val="Normal"/>
        <w:rPr>
          <w:rFonts w:ascii="Calibri" w:hAnsi="Calibri"/>
          <w:sz w:val="24"/>
        </w:rPr>
      </w:pPr>
      <w:r>
        <w:rPr>
          <w:sz w:val="24"/>
        </w:rPr>
        <w:t xml:space="preserve">10. What can you do to prepare for a volcanic eruption in Auckland.  List each of the things you need to do to be ready – as listed in the </w:t>
      </w:r>
      <w:r>
        <w:rPr>
          <w:sz w:val="24"/>
        </w:rPr>
        <w:t xml:space="preserve">video </w:t>
      </w:r>
      <w:r>
        <w:rPr>
          <w:sz w:val="24"/>
        </w:rPr>
        <w:t>clip.</w:t>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spacing w:before="0" w:after="200"/>
        <w:rPr>
          <w:rFonts w:ascii="Calibri" w:hAnsi="Calibri"/>
          <w:sz w:val="24"/>
        </w:rPr>
      </w:pPr>
      <w:r>
        <w:rPr>
          <w:sz w:val="24"/>
        </w:rPr>
      </w:r>
    </w:p>
    <w:sectPr>
      <w:type w:val="nextPage"/>
      <w:pgSz w:w="11906" w:h="16838"/>
      <w:pgMar w:left="1440" w:right="1440" w:gutter="0" w:header="0" w:top="1440" w:footer="0"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NZ"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75ec"/>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NZ" w:eastAsia="en-US" w:bidi="ar-SA"/>
    </w:rPr>
  </w:style>
  <w:style w:type="paragraph" w:styleId="Heading1">
    <w:name w:val="Heading 1"/>
    <w:basedOn w:val="Normal"/>
    <w:link w:val="Heading1Char"/>
    <w:uiPriority w:val="9"/>
    <w:qFormat/>
    <w:rsid w:val="00ba7ae2"/>
    <w:pPr>
      <w:spacing w:lineRule="auto" w:line="240" w:beforeAutospacing="1" w:afterAutospacing="1"/>
      <w:outlineLvl w:val="0"/>
    </w:pPr>
    <w:rPr>
      <w:rFonts w:ascii="Times New Roman" w:hAnsi="Times New Roman" w:eastAsia="Times New Roman" w:cs="Times New Roman"/>
      <w:b/>
      <w:bCs/>
      <w:kern w:val="2"/>
      <w:sz w:val="48"/>
      <w:szCs w:val="48"/>
      <w:lang w:eastAsia="en-NZ"/>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e91b1b"/>
    <w:rPr>
      <w:color w:val="0000FF"/>
      <w:u w:val="single"/>
    </w:rPr>
  </w:style>
  <w:style w:type="character" w:styleId="UnresolvedMention">
    <w:name w:val="Unresolved Mention"/>
    <w:basedOn w:val="DefaultParagraphFont"/>
    <w:uiPriority w:val="99"/>
    <w:semiHidden/>
    <w:unhideWhenUsed/>
    <w:qFormat/>
    <w:rsid w:val="00092f88"/>
    <w:rPr>
      <w:color w:val="605E5C"/>
      <w:shd w:fill="E1DFDD" w:val="clear"/>
    </w:rPr>
  </w:style>
  <w:style w:type="character" w:styleId="Heading1Char" w:customStyle="1">
    <w:name w:val="Heading 1 Char"/>
    <w:basedOn w:val="DefaultParagraphFont"/>
    <w:link w:val="Heading1"/>
    <w:uiPriority w:val="9"/>
    <w:qFormat/>
    <w:rsid w:val="00ba7ae2"/>
    <w:rPr>
      <w:rFonts w:ascii="Times New Roman" w:hAnsi="Times New Roman" w:eastAsia="Times New Roman" w:cs="Times New Roman"/>
      <w:b/>
      <w:bCs/>
      <w:kern w:val="2"/>
      <w:sz w:val="48"/>
      <w:szCs w:val="48"/>
      <w:lang w:eastAsia="en-NZ"/>
    </w:rPr>
  </w:style>
  <w:style w:type="paragraph" w:styleId="Heading" w:customStyle="1">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rFonts w:cs="Lucida Sans"/>
    </w:rPr>
  </w:style>
  <w:style w:type="paragraph" w:styleId="ListParagraph">
    <w:name w:val="List Paragraph"/>
    <w:basedOn w:val="Normal"/>
    <w:uiPriority w:val="34"/>
    <w:qFormat/>
    <w:rsid w:val="00eb2e37"/>
    <w:pPr>
      <w:spacing w:before="0" w:after="200"/>
      <w:ind w:lef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youtube.com/watch?v=DYDDxfpV-WE" TargetMode="External"/><Relationship Id="rId4" Type="http://schemas.openxmlformats.org/officeDocument/2006/relationships/image" Target="media/image2.png"/><Relationship Id="rId5" Type="http://schemas.openxmlformats.org/officeDocument/2006/relationships/hyperlink" Target="https://www.psychologytoday.com/nz/blog/its-catching/202404/havana-syndrome-a-story-that-refuses-to-die" TargetMode="External"/><Relationship Id="rId6" Type="http://schemas.openxmlformats.org/officeDocument/2006/relationships/image" Target="media/image3.jpeg"/><Relationship Id="rId7" Type="http://schemas.openxmlformats.org/officeDocument/2006/relationships/hyperlink" Target="https://www.youtube.com/watch?v=wRVvYsg33yg&amp;t=473s" TargetMode="Externa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TotalTime>
  <Application>LibreOffice/24.2.5.2$MacOSX_AARCH64 LibreOffice_project/bffef4ea93e59bebbeaf7f431bb02b1a39ee8a59</Application>
  <AppVersion>15.0000</AppVersion>
  <Pages>5</Pages>
  <Words>633</Words>
  <Characters>3226</Characters>
  <CharactersWithSpaces>3837</CharactersWithSpaces>
  <Paragraphs>55</Paragraphs>
  <Company>BDSC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2024-07-02T11:52:00Z</dcterms:created>
  <dc:creator>\</dc:creator>
  <dc:description/>
  <dc:language>en-NZ</dc:language>
  <cp:lastModifiedBy/>
  <dcterms:modified xsi:type="dcterms:W3CDTF">2024-07-21T23:45:45Z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