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lgerian" w:cs="Algerian" w:eastAsia="Algerian" w:hAnsi="Algerian"/>
          <w:b w:val="0"/>
          <w:sz w:val="44"/>
          <w:szCs w:val="44"/>
          <w:u w:val="single"/>
          <w:vertAlign w:val="baseline"/>
        </w:rPr>
      </w:pPr>
      <w:r w:rsidDel="00000000" w:rsidR="00000000" w:rsidRPr="00000000">
        <w:rPr>
          <w:rFonts w:ascii="Algerian" w:cs="Algerian" w:eastAsia="Algerian" w:hAnsi="Algerian"/>
          <w:b w:val="1"/>
          <w:sz w:val="44"/>
          <w:szCs w:val="44"/>
          <w:u w:val="single"/>
          <w:vertAlign w:val="baseline"/>
          <w:rtl w:val="0"/>
        </w:rPr>
        <w:t xml:space="preserve">Universal Declaration of Human 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Visit the website using the link below and complete the following activities - everything is available if you hover on the </w:t>
      </w:r>
      <w:r w:rsidDel="00000000" w:rsidR="00000000" w:rsidRPr="00000000">
        <w:rPr>
          <w:rtl w:val="0"/>
        </w:rPr>
        <w:t xml:space="preserve">‘Human Rights’ tab next to About Us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hyperlink r:id="rId6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http://www.youthforhumanrights.org/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Background to Human Rights</w:t>
      </w:r>
      <w:r w:rsidDel="00000000" w:rsidR="00000000" w:rsidRPr="00000000">
        <w:rPr>
          <w:vertAlign w:val="baseline"/>
          <w:rtl w:val="0"/>
        </w:rPr>
        <w:t xml:space="preserve">: </w:t>
      </w:r>
      <w:r w:rsidDel="00000000" w:rsidR="00000000" w:rsidRPr="00000000">
        <w:rPr>
          <w:i w:val="1"/>
          <w:vertAlign w:val="baseline"/>
          <w:rtl w:val="0"/>
        </w:rPr>
        <w:t xml:space="preserve">What historical documents have had attempted to define or address Human Rights issues in the past?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Introduction to the UDHR?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 What is the United Nations?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Who is Eleanor Roosevelt and what did she 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i w:val="1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What does UDHR stand for?</w:t>
      </w:r>
    </w:p>
    <w:p w:rsidR="00000000" w:rsidDel="00000000" w:rsidP="00000000" w:rsidRDefault="00000000" w:rsidRPr="00000000" w14:paraId="00000015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What is the UDHR and why was it created?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Articles of the UDHR: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Using the video windows (hover </w:t>
      </w:r>
      <w:r w:rsidDel="00000000" w:rsidR="00000000" w:rsidRPr="00000000">
        <w:rPr>
          <w:i w:val="1"/>
          <w:rtl w:val="0"/>
        </w:rPr>
        <w:t xml:space="preserve">over Human Rights at the top of the page and click one of the listed rights)</w:t>
      </w:r>
      <w:r w:rsidDel="00000000" w:rsidR="00000000" w:rsidRPr="00000000">
        <w:rPr>
          <w:i w:val="1"/>
          <w:vertAlign w:val="baseline"/>
          <w:rtl w:val="0"/>
        </w:rPr>
        <w:t xml:space="preserve">, watch the short clips that introduce the articles of the UDHR and complete the table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Everyone must watch articles #1-1</w:t>
      </w:r>
      <w:r w:rsidDel="00000000" w:rsidR="00000000" w:rsidRPr="00000000">
        <w:rPr>
          <w:i w:val="1"/>
          <w:rtl w:val="0"/>
        </w:rPr>
        <w:t xml:space="preserve">0</w:t>
      </w:r>
      <w:r w:rsidDel="00000000" w:rsidR="00000000" w:rsidRPr="00000000">
        <w:rPr>
          <w:i w:val="1"/>
          <w:vertAlign w:val="baseline"/>
          <w:rtl w:val="0"/>
        </w:rPr>
        <w:t xml:space="preserve">. You must then choose </w:t>
      </w:r>
      <w:r w:rsidDel="00000000" w:rsidR="00000000" w:rsidRPr="00000000">
        <w:rPr>
          <w:i w:val="1"/>
          <w:rtl w:val="0"/>
        </w:rPr>
        <w:t xml:space="preserve">7</w:t>
      </w:r>
      <w:r w:rsidDel="00000000" w:rsidR="00000000" w:rsidRPr="00000000">
        <w:rPr>
          <w:i w:val="1"/>
          <w:vertAlign w:val="baseline"/>
          <w:rtl w:val="0"/>
        </w:rPr>
        <w:t xml:space="preserve"> more articles to watch of your own choice (articles #16-30)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4394"/>
        <w:gridCol w:w="3464"/>
        <w:tblGridChange w:id="0">
          <w:tblGrid>
            <w:gridCol w:w="1384"/>
            <w:gridCol w:w="4394"/>
            <w:gridCol w:w="346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ARTICLE #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HUMAN RIGHT DEFINED IN ARTICLE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SYMBOL/IMAGE TO REPRESENT THE HUMAN RIGHT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lger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youthforhumanrigh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