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Times" w:cs="Times" w:eastAsia="Times" w:hAnsi="Times"/>
          <w:b w:val="0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Classifying and m</w:t>
      </w:r>
      <w:r w:rsidDel="00000000" w:rsidR="00000000" w:rsidRPr="00000000">
        <w:rPr>
          <w:highlight w:val="white"/>
          <w:rtl w:val="0"/>
        </w:rPr>
        <w:t xml:space="preserve">easuring countries - whether rich ‘North’ or poor ‘South’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3276267</wp:posOffset>
            </wp:positionH>
            <wp:positionV relativeFrom="paragraph">
              <wp:posOffset>306159</wp:posOffset>
            </wp:positionV>
            <wp:extent cx="2837439" cy="1440001"/>
            <wp:effectExtent b="0" l="0" r="0" t="0"/>
            <wp:wrapSquare wrapText="bothSides" distB="152400" distT="152400" distL="152400" distR="152400"/>
            <wp:docPr descr="Image" id="1" name="image1.png"/>
            <a:graphic>
              <a:graphicData uri="http://schemas.openxmlformats.org/drawingml/2006/picture">
                <pic:pic>
                  <pic:nvPicPr>
                    <pic:cNvPr descr="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7439" cy="14400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" w:right="0" w:hanging="229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While all countries continue to “develop”, a gap has been observed between the “rich North” (developed countries) and “poor South” (developing countries) in terms of economic wealth and living standards.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" w:right="0" w:hanging="229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the image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Blue North, Red South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" w:right="0" w:hanging="229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Despite an overall reduction of absolute poverty, statistics show inequality is growing between the world’s richest and poorest countries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" w:right="0" w:hanging="229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Absolute Poverty and Relative Poverty: inequality is not just growing between countries, but within them as well - between rural and urban, between states, between communities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divide persists.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0" w:type="dxa"/>
        <w:jc w:val="left"/>
        <w:tblInd w:w="-2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349"/>
        <w:tblGridChange w:id="0">
          <w:tblGrid>
            <w:gridCol w:w="9349"/>
          </w:tblGrid>
        </w:tblGridChange>
      </w:tblGrid>
      <w:tr>
        <w:trPr>
          <w:cantSplit w:val="0"/>
          <w:trHeight w:val="2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Instructions: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with a partner, analyse the most recent statistics from the HDI (Human Development Index) to answer the questions below. Work together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just write on this page who your partner 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Follow this link: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9"/>
                  <w:szCs w:val="29"/>
                  <w:u w:val="single"/>
                  <w:shd w:fill="auto" w:val="clear"/>
                  <w:vertAlign w:val="baseline"/>
                  <w:rtl w:val="0"/>
                </w:rPr>
                <w:t xml:space="preserve">https://hdr.undp.org/data-center/human-development-index#/indicies/HDI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Look at the graph axis.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What year/s are the statistics on the HDI you are using from?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     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Which country is ranked 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on the HDI?  What is their HDI value?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Which country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on the HDI? What number are they ranked?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Where does Aotearoa NZ rank? Where does Australia rank?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What four tiers exist in the HDI? Which tier is considered “developed”?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Why do you think schooling is used as such a strong indicator of a country having high worth/high development? (1-2 sentences)</w:t>
        <w:br w:type="textWrapping"/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If you filter by Arab States, you will see that Syria has an immense drop off from 2012 onwards. Why do you think Syria’s placement dropped? (Hint: What happened there in the 2010s?)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How much more money does the first ranked country on the HDI have according to the GDP per capita compared with the last ranked country?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(Hint : First country’s GDP per capita MINUS last ranked country’s GDP per capita)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Which hemisphere do MOST of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higher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ranked countries on the HDI come from? Which hemisphere do MOST of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lower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ranked countries on the HDI come from?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black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" w:right="0" w:hanging="458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Fill in the table below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using the data from the page - remember, you find the in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fo by hovering over the country’s line. When finished putting in Australia + China’s date, pick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two countries from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Top 10/Bottom 10 Countries list we saw this week and fill in their data. You may have to use the Region Filter to locate them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36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27"/>
        <w:gridCol w:w="1928"/>
        <w:gridCol w:w="1927"/>
        <w:gridCol w:w="1928"/>
        <w:gridCol w:w="1928"/>
        <w:tblGridChange w:id="0">
          <w:tblGrid>
            <w:gridCol w:w="1927"/>
            <w:gridCol w:w="1928"/>
            <w:gridCol w:w="1927"/>
            <w:gridCol w:w="1928"/>
            <w:gridCol w:w="1928"/>
          </w:tblGrid>
        </w:tblGridChange>
      </w:tblGrid>
      <w:tr>
        <w:trPr>
          <w:cantSplit w:val="0"/>
          <w:trHeight w:val="19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HDI RANK 9/1750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 EXPECTANCY AT BIRTH (YRS)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LITERACY RATE (% age 15 and above)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GDP PER 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(PPP US $$)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ZEALAND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20/175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78./1 yrs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US$19,160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AUSTRALIA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(Country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_     _____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(Country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44.0" w:type="dxa"/>
              <w:bottom w:w="0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Other resources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Interactive map showing north &amp; south etc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https://worldpopulationreview.com/country-rankings/developing-countries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Live population map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https://worldpopulationhistory.org/map/1950/mercator/1/0/25/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GDP by country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https://www.worldometers.info/gdp/gdp-by-country/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78" w:hanging="45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49" w:hanging="408.9999999999999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6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8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50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72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4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6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8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449" w:hanging="229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69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91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13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35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57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79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01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230" w:hanging="250"/>
      </w:pPr>
      <w:rPr>
        <w:rFonts w:ascii="Arial" w:cs="Arial" w:eastAsia="Arial" w:hAnsi="Arial"/>
        <w:b w:val="0"/>
        <w:i w:val="0"/>
        <w:smallCaps w:val="0"/>
        <w:strike w:val="0"/>
        <w:color w:val="595959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worldometers.info/gdp/gdp-by-country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orldpopulationhistory.org/map/1950/mercator/1/0/25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hdr.undp.org/data-center/human-development-index#/indicies/HDI" TargetMode="External"/><Relationship Id="rId8" Type="http://schemas.openxmlformats.org/officeDocument/2006/relationships/hyperlink" Target="https://worldpopulationreview.com/country-rankings/developing-countri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