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Drownings in 2022 highest in a decade, more than 80 per cent are men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52550" cy="1072935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0729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31313b"/>
                <w:highlight w:val="white"/>
                <w:rtl w:val="0"/>
              </w:rPr>
              <w:t xml:space="preserve">Explain why men have drowned more in 2022 than others and if it reminds you of anything else where men are overrepresented.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Definition finder: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Hull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Waterways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Appealing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Write about the different types of actions that men do which lead to their drowning throughout the article.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52550" cy="557555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5575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the people working for “Water Safety NZ” do throughout the article.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Compare and contrast the people in the article with the people you know.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is an example of alliteration in the article?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52550" cy="90559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9055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Draw, design and label your own type of vehicle which prevents people from drowning in waters.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you would have done if you were in the same situation as the people working for “Water Safety NZ.”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List the </w:t>
            </w:r>
            <w:r w:rsidDel="00000000" w:rsidR="00000000" w:rsidRPr="00000000">
              <w:rPr>
                <w:color w:val="1d2125"/>
                <w:highlight w:val="white"/>
                <w:rtl w:val="0"/>
              </w:rPr>
              <w:t xml:space="preserve">keywords which are related to water confidence in the article.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