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are learning to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identify, and show understanding of, the characteristics and conventions of a range of text forms and consider how they contribute to and affect text meaning.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Ngā āhuatanga reo - Features and Structures of language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Text creators choose text structures to create meaning. These structures can be combined and recombined for particular effects.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left"/>
        <w:rPr>
          <w:b w:val="1"/>
          <w:sz w:val="36"/>
          <w:szCs w:val="36"/>
          <w:shd w:fill="76a5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Please read the following report/ document: (link)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Identifying features/conventions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8100"/>
        <w:tblGridChange w:id="0">
          <w:tblGrid>
            <w:gridCol w:w="5820"/>
            <w:gridCol w:w="8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Features of Reports/  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 from the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headline which grabs readers’ attention, sometimes using alliteration, rhyme or a play on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Includes an introduction which includes the 5 Ws to orientate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Includes photographs or diagrams with captions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Includes facts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Often includes subheadings to allow the reader to find relevant information in the article/ report, and to signpost the content of the article/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Opinions are usually given in quotations, which have inverted commas (speech marks), as experts/ witnesses are interviewed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written in third person and past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written in a formal tone/ register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Includes a final paragraph which explains or asks what might happen next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of references to allow the reader access to the author’s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fu6wlb282it" w:id="0"/>
      <w:bookmarkEnd w:id="0"/>
      <w:r w:rsidDel="00000000" w:rsidR="00000000" w:rsidRPr="00000000">
        <w:rPr>
          <w:rtl w:val="0"/>
        </w:rPr>
        <w:t xml:space="preserve">Part 2: explore how these text features contribute to, and affect, meaning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PURPOSE of this article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is </w:t>
      </w:r>
      <w:r w:rsidDel="00000000" w:rsidR="00000000" w:rsidRPr="00000000">
        <w:rPr>
          <w:b w:val="1"/>
          <w:rtl w:val="0"/>
        </w:rPr>
        <w:t xml:space="preserve">quoted</w:t>
      </w:r>
      <w:r w:rsidDel="00000000" w:rsidR="00000000" w:rsidRPr="00000000">
        <w:rPr>
          <w:rtl w:val="0"/>
        </w:rPr>
        <w:t xml:space="preserve">? What is their role? How do their words influence the reader?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 </w:t>
      </w:r>
      <w:r w:rsidDel="00000000" w:rsidR="00000000" w:rsidRPr="00000000">
        <w:rPr>
          <w:b w:val="1"/>
          <w:rtl w:val="0"/>
        </w:rPr>
        <w:t xml:space="preserve">diagrams/pictures</w:t>
      </w:r>
      <w:r w:rsidDel="00000000" w:rsidR="00000000" w:rsidRPr="00000000">
        <w:rPr>
          <w:rtl w:val="0"/>
        </w:rPr>
        <w:t xml:space="preserve"> support your understanding of the topic?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Pick </w:t>
      </w:r>
      <w:r w:rsidDel="00000000" w:rsidR="00000000" w:rsidRPr="00000000">
        <w:rPr>
          <w:b w:val="1"/>
          <w:rtl w:val="0"/>
        </w:rPr>
        <w:t xml:space="preserve">one other convention</w:t>
      </w:r>
      <w:r w:rsidDel="00000000" w:rsidR="00000000" w:rsidRPr="00000000">
        <w:rPr>
          <w:rtl w:val="0"/>
        </w:rPr>
        <w:t xml:space="preserve"> from the table above and describe how it helps the reader to understand the ideas/message.</w:t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