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Hitler as Dictator of Germany: Disney Cartoon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Education for Death (Disney)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did Hitler expect three generations of birth certificates?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do you think those names were banned?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was the wicked witch in “Hans” fairytale?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is the Princess?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is the brave Prince?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this trying to suggest to the viewer?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was the purpose of this story for the children in the kindergardens?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purpose of the rabbit and cat story?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would you describe the correct Nazi way of thinking?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did Hitler control the people of Germany?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D70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_IEZ8PQSj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RKexY57QuzD02Yq8/J4glaHDiA==">AMUW2mWoPlt+4zVuMmbO1PpqHpWlDLeWyheBHXfkEz8lPUctbmRZ1/GstM+VFMU+utITWIiNl4R5n/l2mAr/YpBwAltP7EyVREyeP5f5XSN4OgrEbHx3evuxdmKgByfP27YgoZ/obhsH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2013-04-14T19:49:00Z</dcterms:created>
  <dc:creator>Christina Reymer</dc:creator>
</cp:coreProperties>
</file>