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Week 7 Global Year 8</w:t>
      </w:r>
    </w:p>
    <w:p>
      <w:pPr>
        <w:pStyle w:val="Normal"/>
        <w:jc w:val="center"/>
        <w:rPr>
          <w:rFonts w:ascii="Calibri" w:hAnsi="Calibri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-965200</wp:posOffset>
            </wp:positionH>
            <wp:positionV relativeFrom="paragraph">
              <wp:posOffset>53340</wp:posOffset>
            </wp:positionV>
            <wp:extent cx="7517765" cy="4020185"/>
            <wp:effectExtent l="0" t="0" r="0" b="0"/>
            <wp:wrapNone/>
            <wp:docPr id="1" name="Shap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765" cy="402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alibri" w:hAnsi="Calibri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jc w:val="left"/>
        <w:rPr>
          <w:b w:val="false"/>
          <w:b w:val="false"/>
          <w:bCs w:val="false"/>
          <w:sz w:val="30"/>
          <w:szCs w:val="30"/>
        </w:rPr>
      </w:pPr>
      <w:r>
        <w:rPr>
          <w:b/>
          <w:bCs/>
          <w:sz w:val="30"/>
          <w:szCs w:val="30"/>
        </w:rPr>
        <w:t>Success Criteria</w:t>
      </w:r>
      <w:r>
        <w:rPr>
          <w:b w:val="false"/>
          <w:bCs w:val="false"/>
          <w:sz w:val="30"/>
          <w:szCs w:val="30"/>
        </w:rPr>
        <w:t xml:space="preserve"> – students will be up-to-date in all of their assignments for the term and ready for the assessment over weeks 8 and 9.    By the end of the week students will be familiar with both the dangers and benefits to sun exposure in New Zealand.</w:t>
      </w:r>
    </w:p>
    <w:p>
      <w:pPr>
        <w:pStyle w:val="Normal"/>
        <w:jc w:val="center"/>
        <w:rPr>
          <w:rFonts w:ascii="Calibri" w:hAnsi="Calibri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p>
      <w:pPr>
        <w:pStyle w:val="Normal"/>
        <w:jc w:val="center"/>
        <w:rPr>
          <w:rFonts w:ascii="Calibri" w:hAnsi="Calibri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Lesson 1:     </w:t>
      </w:r>
    </w:p>
    <w:p>
      <w:pPr>
        <w:pStyle w:val="Normal"/>
        <w:jc w:val="left"/>
        <w:rPr/>
      </w:pPr>
      <w:r>
        <w:rPr>
          <w:b/>
          <w:bCs/>
          <w:sz w:val="40"/>
          <w:szCs w:val="40"/>
        </w:rPr>
        <w:t>Students are to complete their Sunsmart posters by the end of the lesson (this is a continuation from last week).</w:t>
      </w:r>
    </w:p>
    <w:p>
      <w:pPr>
        <w:pStyle w:val="Normal"/>
        <w:jc w:val="left"/>
        <w:rPr/>
      </w:pPr>
      <w:r>
        <w:rPr>
          <w:b/>
          <w:bCs/>
          <w:sz w:val="40"/>
          <w:szCs w:val="40"/>
        </w:rPr>
        <w:t xml:space="preserve">                                   </w:t>
      </w:r>
    </w:p>
    <w:p>
      <w:pPr>
        <w:pStyle w:val="Normal"/>
        <w:jc w:val="left"/>
        <w:rPr/>
      </w:pPr>
      <w:r>
        <w:rPr>
          <w:b/>
          <w:bCs/>
          <w:sz w:val="40"/>
          <w:szCs w:val="40"/>
        </w:rPr>
        <w:t>Week 7: Lesson 2</w:t>
      </w:r>
    </w:p>
    <w:p>
      <w:pPr>
        <w:pStyle w:val="Normal"/>
        <w:jc w:val="center"/>
        <w:rPr>
          <w:rFonts w:ascii="Calibri" w:hAnsi="Calibri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Current Event Analysis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Why Conspiracy Theories Thrive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during times of Crises</w:t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b/>
          <w:b/>
          <w:bCs/>
          <w:sz w:val="44"/>
          <w:szCs w:val="44"/>
        </w:rPr>
      </w:pPr>
      <w:r>
        <w:rPr/>
        <w:drawing>
          <wp:inline distT="0" distB="0" distL="0" distR="0">
            <wp:extent cx="5731510" cy="1824355"/>
            <wp:effectExtent l="0" t="0" r="0" b="0"/>
            <wp:docPr id="2" name="Picture 7" descr="Anti-5G conspiracy theories dominate on social media | by @DFRLab | DFRLab 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Anti-5G conspiracy theories dominate on social media | by @DFRLab | DFRLab  | Medium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b/>
          <w:b/>
          <w:bCs/>
          <w:sz w:val="44"/>
          <w:szCs w:val="44"/>
        </w:rPr>
      </w:pPr>
      <w:r>
        <w:rPr/>
        <w:drawing>
          <wp:inline distT="0" distB="0" distL="0" distR="0">
            <wp:extent cx="5731510" cy="2254885"/>
            <wp:effectExtent l="0" t="0" r="0" b="0"/>
            <wp:docPr id="3" name="Picture 8" descr="How a 5G coronavirus conspiracy spread across Europe | Free to read |  Financial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 descr="How a 5G coronavirus conspiracy spread across Europe | Free to read |  Financial Tim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0" r="0" b="28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Calibri" w:hAnsi="Calibri"/>
          <w:b/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 xml:space="preserve">Some people believe that 5G Towers cause cancer and help spread Covid.  There is no evidence to support these claim – so why do some people believe them? </w:t>
      </w:r>
      <w:r>
        <w:rPr>
          <w:b/>
          <w:bCs/>
          <w:sz w:val="36"/>
          <w:szCs w:val="36"/>
        </w:rPr>
        <w:t xml:space="preserve"> </w:t>
      </w:r>
    </w:p>
    <w:p>
      <w:pPr>
        <w:pStyle w:val="Normal"/>
        <w:rPr>
          <w:rFonts w:ascii="Calibri" w:hAnsi="Calibri"/>
          <w:sz w:val="24"/>
        </w:rPr>
      </w:pPr>
      <w:r>
        <w:rPr>
          <w:b/>
          <w:bCs/>
          <w:sz w:val="24"/>
        </w:rPr>
        <w:t xml:space="preserve">Task 1:  </w:t>
      </w:r>
      <w:r>
        <w:rPr>
          <w:sz w:val="24"/>
        </w:rPr>
        <w:t xml:space="preserve">Watch the video clip on the fear of 5G towers that has recently swept across New Zealand and write a 1-sentence summary of David Farrier’s views on 5G and health. </w:t>
      </w:r>
    </w:p>
    <w:p>
      <w:pPr>
        <w:pStyle w:val="Normal"/>
        <w:spacing w:lineRule="auto" w:line="240" w:before="0" w:after="0"/>
        <w:rPr>
          <w:rFonts w:ascii="Calibri" w:hAnsi="Calibri"/>
          <w:sz w:val="24"/>
        </w:rPr>
      </w:pPr>
      <w:hyperlink r:id="rId5">
        <w:r>
          <w:rPr>
            <w:rStyle w:val="InternetLink"/>
            <w:sz w:val="24"/>
          </w:rPr>
          <w:t>https://www.newshub.co.nz/home/entertainment/2020/05/david-farrier-s-surprise-at-5g-conspiracy-theories-taking-hold-in-new-zealand.html</w:t>
        </w:r>
      </w:hyperlink>
    </w:p>
    <w:p>
      <w:pPr>
        <w:pStyle w:val="Normal"/>
        <w:rPr>
          <w:rFonts w:ascii="Calibri" w:hAnsi="Calibri"/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>
          <w:rFonts w:ascii="Calibri" w:hAnsi="Calibri"/>
          <w:b/>
          <w:b/>
          <w:bCs/>
          <w:sz w:val="24"/>
        </w:rPr>
      </w:pPr>
      <w:r>
        <w:rPr>
          <w:b/>
          <w:bCs/>
          <w:sz w:val="24"/>
        </w:rPr>
        <w:t xml:space="preserve">Task 2:  </w:t>
      </w:r>
      <w:r>
        <w:rPr>
          <w:sz w:val="24"/>
        </w:rPr>
        <w:t xml:space="preserve">Read the article in the </w:t>
      </w:r>
      <w:r>
        <w:rPr>
          <w:b/>
          <w:bCs/>
          <w:sz w:val="24"/>
          <w:u w:val="single"/>
        </w:rPr>
        <w:t>Otago Daily Times</w:t>
      </w:r>
      <w:r>
        <w:rPr>
          <w:sz w:val="24"/>
        </w:rPr>
        <w:t>, ‘Why Conspiracy Theories Thrive in times of Crisis?’ May 21, 2020.  Answer the following questions in your Red Books:</w:t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  <w:t>1. How many attacks have there been on New Zealand 5G cell towers?</w:t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  <w:t>2. How does damaging 5G towers put peoples’ lives in danger?</w:t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  <w:t>3. When the article was written, how many Covid-related conspiracy theories were there in New Zealand?</w:t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  <w:t>4. How far back can conspiracy theories be traced?</w:t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  <w:t>5. Name a conspiracy theory from the 1920s.</w:t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  <w:t>6.  What was the conspiracy theory about ice cubes and talking on the telephone?</w:t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  <w:t>7. What does Robert Bartholomew think are key factors that generate conspiracy theories?</w:t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  <w:t>8.  Look up the word ‘vetted.’  What does he mean about ‘unvetted news?’</w:t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  <w:t>9. How does he think that Donald Trump has influenced what some people believe?</w:t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  <w:t>10. What does he say is the problem with getting our news from places like Facbook and Twitter.</w:t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  <w:t>11. Go online and look up the definition of a ‘Deep Fake.’  Write it down.</w:t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Normal"/>
        <w:jc w:val="left"/>
        <w:rPr/>
      </w:pPr>
      <w:r>
        <w:rPr>
          <w:b/>
          <w:bCs/>
          <w:sz w:val="40"/>
          <w:szCs w:val="40"/>
        </w:rPr>
        <w:t xml:space="preserve">                                </w:t>
      </w:r>
      <w:r>
        <w:rPr>
          <w:b/>
          <w:bCs/>
          <w:sz w:val="40"/>
          <w:szCs w:val="40"/>
        </w:rPr>
        <w:t>Week 7: Lesson 3</w:t>
      </w:r>
    </w:p>
    <w:p>
      <w:pPr>
        <w:pStyle w:val="Normal"/>
        <w:jc w:val="center"/>
        <w:rPr>
          <w:rFonts w:ascii="Calibri" w:hAnsi="Calibri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Trip to Tane!</w:t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Students will need to wear their hats.</w:t>
      </w:r>
    </w:p>
    <w:p>
      <w:pPr>
        <w:pStyle w:val="Heading1"/>
        <w:shd w:val="clear" w:color="auto" w:fill="FFFFFF"/>
        <w:spacing w:lineRule="atLeast" w:line="0" w:beforeAutospacing="0" w:before="150" w:afterAutospacing="0" w:after="300"/>
        <w:rPr>
          <w:rFonts w:ascii="Georgia" w:hAnsi="Georgia"/>
          <w:color w:val="000000"/>
          <w:spacing w:val="-15"/>
          <w:sz w:val="69"/>
          <w:szCs w:val="69"/>
        </w:rPr>
      </w:pPr>
      <w:r>
        <w:rPr>
          <w:rFonts w:ascii="Georgia" w:hAnsi="Georgia"/>
          <w:color w:val="000000"/>
          <w:spacing w:val="-15"/>
          <w:sz w:val="69"/>
          <w:szCs w:val="69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Normal"/>
        <w:spacing w:before="0" w:after="200"/>
        <w:rPr>
          <w:rFonts w:ascii="Calibri" w:hAnsi="Calibri"/>
          <w:sz w:val="24"/>
        </w:rPr>
      </w:pPr>
      <w:r>
        <w:rPr/>
      </w:r>
    </w:p>
    <w:sectPr>
      <w:headerReference w:type="default" r:id="rId6"/>
      <w:type w:val="nextPage"/>
      <w:pgSz w:w="11906" w:h="16838"/>
      <w:pgMar w:left="1440" w:right="1440" w:header="1440" w:top="2229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N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N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75e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NZ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ba7ae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en-N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e91b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92f88"/>
    <w:rPr>
      <w:color w:val="605E5C"/>
      <w:shd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ba7ae2"/>
    <w:rPr>
      <w:rFonts w:ascii="Times New Roman" w:hAnsi="Times New Roman" w:eastAsia="Times New Roman" w:cs="Times New Roman"/>
      <w:b/>
      <w:bCs/>
      <w:kern w:val="2"/>
      <w:sz w:val="48"/>
      <w:szCs w:val="48"/>
      <w:lang w:eastAsia="en-NZ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b2e37"/>
    <w:pPr>
      <w:spacing w:before="0" w:after="200"/>
      <w:ind w:left="720" w:hanging="0"/>
      <w:contextualSpacing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yperlink" Target="https://www.newshub.co.nz/home/entertainment/2020/05/david-farrier-s-surprise-at-5g-conspiracy-theories-taking-hold-in-new-zealand.html" TargetMode="Externa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LibreOffice/7.1.0.3$Windows_X86_64 LibreOffice_project/f6099ecf3d29644b5008cc8f48f42f4a40986e4c</Application>
  <AppVersion>15.0000</AppVersion>
  <Pages>3</Pages>
  <Words>335</Words>
  <Characters>1669</Characters>
  <CharactersWithSpaces>2068</CharactersWithSpaces>
  <Paragraphs>30</Paragraphs>
  <Company>BDSC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2022-02-13T00:02:00Z</dcterms:created>
  <dc:creator>\</dc:creator>
  <dc:description/>
  <dc:language>en-NZ</dc:language>
  <cp:lastModifiedBy/>
  <dcterms:modified xsi:type="dcterms:W3CDTF">2022-03-13T23:55:05Z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