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D5F88E" w14:textId="77777777" w:rsidR="00480EB0" w:rsidRDefault="00AC3B73">
      <w:pPr>
        <w:pStyle w:val="Standard"/>
        <w:rPr>
          <w:rFonts w:ascii="American Typewriter" w:hAnsi="American Typewriter"/>
          <w:b/>
          <w:bCs/>
          <w:sz w:val="40"/>
          <w:szCs w:val="40"/>
        </w:rPr>
      </w:pPr>
      <w:bookmarkStart w:id="0" w:name="_GoBack"/>
      <w:bookmarkEnd w:id="0"/>
      <w:r>
        <w:rPr>
          <w:rFonts w:ascii="American Typewriter" w:hAnsi="American Typewriter"/>
          <w:b/>
          <w:bCs/>
          <w:noProof/>
          <w:sz w:val="40"/>
          <w:szCs w:val="40"/>
          <w:lang w:val="en-GB" w:bidi="ar-SA"/>
        </w:rPr>
        <w:drawing>
          <wp:anchor distT="0" distB="0" distL="114300" distR="114300" simplePos="0" relativeHeight="251658240" behindDoc="0" locked="0" layoutInCell="1" allowOverlap="1" wp14:anchorId="3A27B32C" wp14:editId="20116917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4507920" cy="1693080"/>
            <wp:effectExtent l="0" t="0" r="6930" b="2370"/>
            <wp:wrapSquare wrapText="bothSides"/>
            <wp:docPr id="1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07920" cy="1693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AD3707" w14:textId="77777777" w:rsidR="00480EB0" w:rsidRDefault="00480EB0">
      <w:pPr>
        <w:pStyle w:val="Standard"/>
        <w:rPr>
          <w:rFonts w:ascii="American Typewriter" w:hAnsi="American Typewriter"/>
          <w:b/>
          <w:bCs/>
          <w:sz w:val="40"/>
          <w:szCs w:val="40"/>
        </w:rPr>
      </w:pPr>
    </w:p>
    <w:p w14:paraId="7324E068" w14:textId="77777777" w:rsidR="00480EB0" w:rsidRDefault="00480EB0">
      <w:pPr>
        <w:pStyle w:val="Standard"/>
        <w:rPr>
          <w:rFonts w:ascii="American Typewriter" w:hAnsi="American Typewriter"/>
          <w:b/>
          <w:bCs/>
          <w:sz w:val="40"/>
          <w:szCs w:val="40"/>
        </w:rPr>
      </w:pPr>
    </w:p>
    <w:p w14:paraId="68C1DFF4" w14:textId="77777777" w:rsidR="00480EB0" w:rsidRDefault="00AC3B73">
      <w:pPr>
        <w:pStyle w:val="Standard"/>
        <w:rPr>
          <w:rFonts w:ascii="American Typewriter" w:hAnsi="American Typewriter"/>
          <w:b/>
          <w:bCs/>
          <w:sz w:val="40"/>
          <w:szCs w:val="40"/>
        </w:rPr>
      </w:pPr>
      <w:r>
        <w:rPr>
          <w:rFonts w:ascii="American Typewriter" w:hAnsi="American Typewriter"/>
          <w:b/>
          <w:bCs/>
          <w:sz w:val="40"/>
          <w:szCs w:val="40"/>
        </w:rPr>
        <w:t>The Language of Film</w:t>
      </w:r>
    </w:p>
    <w:p w14:paraId="70B97C50" w14:textId="77777777" w:rsidR="00480EB0" w:rsidRDefault="00480EB0">
      <w:pPr>
        <w:pStyle w:val="Standard"/>
        <w:rPr>
          <w:rFonts w:ascii="Avenir" w:hAnsi="Avenir"/>
          <w:b/>
          <w:bCs/>
        </w:rPr>
      </w:pPr>
    </w:p>
    <w:p w14:paraId="16E2FFC0" w14:textId="77777777" w:rsidR="00480EB0" w:rsidRDefault="00AC3B73">
      <w:pPr>
        <w:pStyle w:val="Standard"/>
        <w:rPr>
          <w:rFonts w:ascii="Avenir" w:hAnsi="Avenir"/>
          <w:b/>
          <w:bCs/>
        </w:rPr>
      </w:pPr>
      <w:r>
        <w:rPr>
          <w:rFonts w:ascii="Avenir" w:hAnsi="Avenir"/>
          <w:b/>
          <w:bCs/>
        </w:rPr>
        <w:t>General Terminology</w:t>
      </w:r>
    </w:p>
    <w:p w14:paraId="1D7A37CD" w14:textId="77777777" w:rsidR="00480EB0" w:rsidRDefault="00AC3B73">
      <w:pPr>
        <w:pStyle w:val="Standard"/>
        <w:numPr>
          <w:ilvl w:val="0"/>
          <w:numId w:val="1"/>
        </w:numPr>
        <w:rPr>
          <w:rFonts w:ascii="Avenir" w:hAnsi="Avenir"/>
          <w:b/>
          <w:bCs/>
        </w:rPr>
      </w:pPr>
      <w:r>
        <w:rPr>
          <w:rFonts w:ascii="Avenir" w:hAnsi="Avenir"/>
          <w:b/>
          <w:bCs/>
        </w:rPr>
        <w:t>Exposition</w:t>
      </w:r>
      <w:r>
        <w:rPr>
          <w:rFonts w:ascii="Avenir" w:hAnsi="Avenir"/>
        </w:rPr>
        <w:t xml:space="preserve"> → the exposition is the beginning of the film.  Its purpose is to introduce the basic information that must be supplied to an audience at the bginning of a film – the </w:t>
      </w:r>
      <w:r>
        <w:rPr>
          <w:rFonts w:ascii="Avenir" w:hAnsi="Avenir"/>
          <w:b/>
          <w:bCs/>
          <w:i/>
          <w:iCs/>
        </w:rPr>
        <w:t>setting</w:t>
      </w:r>
      <w:r>
        <w:rPr>
          <w:rFonts w:ascii="Avenir" w:hAnsi="Avenir"/>
        </w:rPr>
        <w:t xml:space="preserve">, the </w:t>
      </w:r>
      <w:r>
        <w:rPr>
          <w:rFonts w:ascii="Avenir" w:hAnsi="Avenir"/>
          <w:b/>
          <w:bCs/>
          <w:i/>
          <w:iCs/>
        </w:rPr>
        <w:t>main characters</w:t>
      </w:r>
      <w:r>
        <w:rPr>
          <w:rFonts w:ascii="Avenir" w:hAnsi="Avenir"/>
        </w:rPr>
        <w:t xml:space="preserve"> and the </w:t>
      </w:r>
      <w:r>
        <w:rPr>
          <w:rFonts w:ascii="Avenir" w:hAnsi="Avenir"/>
          <w:b/>
          <w:bCs/>
          <w:i/>
          <w:iCs/>
        </w:rPr>
        <w:t>themes</w:t>
      </w:r>
      <w:r>
        <w:rPr>
          <w:rFonts w:ascii="Avenir" w:hAnsi="Avenir"/>
        </w:rPr>
        <w:t>, so they can follow the film and feel involved with it.</w:t>
      </w:r>
    </w:p>
    <w:p w14:paraId="74BB7F26" w14:textId="77777777" w:rsidR="00480EB0" w:rsidRDefault="00AC3B73">
      <w:pPr>
        <w:pStyle w:val="Standard"/>
        <w:numPr>
          <w:ilvl w:val="0"/>
          <w:numId w:val="1"/>
        </w:numPr>
        <w:rPr>
          <w:rFonts w:ascii="Avenir" w:hAnsi="Avenir"/>
          <w:b/>
          <w:bCs/>
        </w:rPr>
      </w:pPr>
      <w:r>
        <w:rPr>
          <w:rFonts w:ascii="Avenir" w:hAnsi="Avenir"/>
          <w:b/>
          <w:bCs/>
        </w:rPr>
        <w:t xml:space="preserve">Denouement → </w:t>
      </w:r>
      <w:r>
        <w:rPr>
          <w:rFonts w:ascii="Avenir" w:hAnsi="Avenir"/>
        </w:rPr>
        <w:t xml:space="preserve">the </w:t>
      </w:r>
      <w:r>
        <w:rPr>
          <w:rFonts w:ascii="Avenir" w:hAnsi="Avenir"/>
          <w:b/>
          <w:bCs/>
          <w:i/>
          <w:iCs/>
        </w:rPr>
        <w:t>denouement</w:t>
      </w:r>
      <w:r>
        <w:rPr>
          <w:rFonts w:ascii="Avenir" w:hAnsi="Avenir"/>
        </w:rPr>
        <w:t xml:space="preserve"> is the ending of the film.  Its purpose it to wrap and perhaps make a final statement or judgement about the </w:t>
      </w:r>
      <w:r>
        <w:rPr>
          <w:rFonts w:ascii="Avenir" w:hAnsi="Avenir"/>
          <w:b/>
          <w:bCs/>
          <w:i/>
          <w:iCs/>
        </w:rPr>
        <w:t xml:space="preserve">main characters </w:t>
      </w:r>
      <w:r>
        <w:rPr>
          <w:rFonts w:ascii="Avenir" w:hAnsi="Avenir"/>
        </w:rPr>
        <w:t xml:space="preserve">and the </w:t>
      </w:r>
      <w:r>
        <w:rPr>
          <w:rFonts w:ascii="Avenir" w:hAnsi="Avenir"/>
          <w:b/>
          <w:bCs/>
          <w:i/>
          <w:iCs/>
        </w:rPr>
        <w:t>themes</w:t>
      </w:r>
      <w:r>
        <w:rPr>
          <w:rFonts w:ascii="Avenir" w:hAnsi="Avenir"/>
        </w:rPr>
        <w:t>.</w:t>
      </w:r>
    </w:p>
    <w:p w14:paraId="5809C02D" w14:textId="77777777" w:rsidR="00480EB0" w:rsidRDefault="00AC3B73">
      <w:pPr>
        <w:pStyle w:val="Standard"/>
        <w:numPr>
          <w:ilvl w:val="0"/>
          <w:numId w:val="1"/>
        </w:numPr>
        <w:rPr>
          <w:rFonts w:ascii="Avenir" w:hAnsi="Avenir"/>
          <w:b/>
          <w:bCs/>
        </w:rPr>
      </w:pPr>
      <w:r>
        <w:rPr>
          <w:rFonts w:ascii="Avenir" w:hAnsi="Avenir"/>
          <w:b/>
          <w:bCs/>
        </w:rPr>
        <w:t>Turning Point →</w:t>
      </w:r>
      <w:r>
        <w:rPr>
          <w:rFonts w:ascii="Avenir" w:hAnsi="Avenir"/>
        </w:rPr>
        <w:t xml:space="preserve"> a point in the film where something new in the form of a </w:t>
      </w:r>
      <w:r>
        <w:rPr>
          <w:rFonts w:ascii="Avenir" w:hAnsi="Avenir"/>
          <w:b/>
          <w:bCs/>
          <w:i/>
          <w:iCs/>
        </w:rPr>
        <w:t>complication</w:t>
      </w:r>
      <w:r>
        <w:rPr>
          <w:rFonts w:ascii="Avenir" w:hAnsi="Avenir"/>
        </w:rPr>
        <w:t xml:space="preserve"> or a </w:t>
      </w:r>
      <w:r>
        <w:rPr>
          <w:rFonts w:ascii="Avenir" w:hAnsi="Avenir"/>
          <w:b/>
          <w:bCs/>
          <w:i/>
          <w:iCs/>
        </w:rPr>
        <w:t>choice</w:t>
      </w:r>
      <w:r>
        <w:rPr>
          <w:rFonts w:ascii="Avenir" w:hAnsi="Avenir"/>
        </w:rPr>
        <w:t xml:space="preserve"> is introduced to the plot.  This often leads to a </w:t>
      </w:r>
      <w:r>
        <w:rPr>
          <w:rFonts w:ascii="Avenir" w:hAnsi="Avenir"/>
          <w:b/>
          <w:bCs/>
          <w:i/>
          <w:iCs/>
        </w:rPr>
        <w:t xml:space="preserve">development in the character </w:t>
      </w:r>
      <w:r>
        <w:rPr>
          <w:rFonts w:ascii="Avenir" w:hAnsi="Avenir"/>
        </w:rPr>
        <w:t xml:space="preserve"> in some way.</w:t>
      </w:r>
    </w:p>
    <w:p w14:paraId="091E636E" w14:textId="77777777" w:rsidR="00480EB0" w:rsidRDefault="00480EB0">
      <w:pPr>
        <w:pStyle w:val="Standard"/>
        <w:rPr>
          <w:rFonts w:ascii="Avenir" w:hAnsi="Avenir"/>
        </w:rPr>
      </w:pPr>
    </w:p>
    <w:tbl>
      <w:tblPr>
        <w:tblW w:w="992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32"/>
        <w:gridCol w:w="4131"/>
        <w:gridCol w:w="3864"/>
      </w:tblGrid>
      <w:tr w:rsidR="00480EB0" w14:paraId="47D6AF1B" w14:textId="77777777"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D927B5" w14:textId="77777777" w:rsidR="00480EB0" w:rsidRDefault="00AC3B73">
            <w:pPr>
              <w:pStyle w:val="TableContents"/>
              <w:jc w:val="center"/>
              <w:rPr>
                <w:rFonts w:ascii="Avenir" w:hAnsi="Avenir"/>
                <w:b/>
                <w:bCs/>
              </w:rPr>
            </w:pPr>
            <w:r>
              <w:rPr>
                <w:rFonts w:ascii="Avenir" w:hAnsi="Avenir"/>
                <w:b/>
                <w:bCs/>
              </w:rPr>
              <w:t>Technique</w:t>
            </w:r>
          </w:p>
        </w:tc>
        <w:tc>
          <w:tcPr>
            <w:tcW w:w="4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D54629" w14:textId="77777777" w:rsidR="00480EB0" w:rsidRDefault="00AC3B73">
            <w:pPr>
              <w:pStyle w:val="TableContents"/>
              <w:jc w:val="center"/>
              <w:rPr>
                <w:rFonts w:ascii="Avenir" w:hAnsi="Avenir"/>
                <w:b/>
                <w:bCs/>
              </w:rPr>
            </w:pPr>
            <w:r>
              <w:rPr>
                <w:rFonts w:ascii="Avenir" w:hAnsi="Avenir"/>
                <w:b/>
                <w:bCs/>
              </w:rPr>
              <w:t>Example</w:t>
            </w:r>
          </w:p>
        </w:tc>
        <w:tc>
          <w:tcPr>
            <w:tcW w:w="3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F17308" w14:textId="77777777" w:rsidR="00480EB0" w:rsidRDefault="00AC3B73">
            <w:pPr>
              <w:pStyle w:val="TableContents"/>
              <w:jc w:val="center"/>
              <w:rPr>
                <w:rFonts w:ascii="Avenir" w:hAnsi="Avenir"/>
                <w:b/>
                <w:bCs/>
              </w:rPr>
            </w:pPr>
            <w:r>
              <w:rPr>
                <w:rFonts w:ascii="Avenir" w:hAnsi="Avenir"/>
                <w:b/>
                <w:bCs/>
              </w:rPr>
              <w:t>Effect</w:t>
            </w:r>
          </w:p>
        </w:tc>
      </w:tr>
      <w:tr w:rsidR="00480EB0" w14:paraId="4C0DA331" w14:textId="77777777">
        <w:tc>
          <w:tcPr>
            <w:tcW w:w="193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08774D" w14:textId="77777777" w:rsidR="00480EB0" w:rsidRDefault="00AC3B73">
            <w:pPr>
              <w:pStyle w:val="TableContents"/>
              <w:jc w:val="center"/>
              <w:rPr>
                <w:rFonts w:ascii="Avenir" w:hAnsi="Avenir"/>
                <w:b/>
                <w:bCs/>
              </w:rPr>
            </w:pPr>
            <w:r>
              <w:rPr>
                <w:rFonts w:ascii="Avenir" w:hAnsi="Avenir"/>
                <w:b/>
                <w:bCs/>
              </w:rPr>
              <w:t>Extreme long shot / establishing shot</w:t>
            </w:r>
          </w:p>
        </w:tc>
        <w:tc>
          <w:tcPr>
            <w:tcW w:w="41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D58C4D" w14:textId="77777777" w:rsidR="00480EB0" w:rsidRDefault="00480EB0">
            <w:pPr>
              <w:pStyle w:val="TableContents"/>
              <w:rPr>
                <w:rFonts w:ascii="Avenir" w:hAnsi="Avenir"/>
              </w:rPr>
            </w:pPr>
          </w:p>
        </w:tc>
        <w:tc>
          <w:tcPr>
            <w:tcW w:w="38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74632E" w14:textId="77777777" w:rsidR="00480EB0" w:rsidRDefault="00AC3B73">
            <w:pPr>
              <w:pStyle w:val="TableContents"/>
              <w:rPr>
                <w:rFonts w:ascii="Avenir" w:hAnsi="Avenir"/>
                <w:sz w:val="20"/>
                <w:szCs w:val="20"/>
              </w:rPr>
            </w:pPr>
            <w:r>
              <w:rPr>
                <w:rFonts w:ascii="Avenir" w:hAnsi="Avenir"/>
                <w:sz w:val="20"/>
                <w:szCs w:val="20"/>
              </w:rPr>
              <w:t>This shot types shows a lot of landscape and is often used at the __________ of a film.  It helps to develop important _____________ about the place where the film is set.</w:t>
            </w:r>
          </w:p>
        </w:tc>
      </w:tr>
      <w:tr w:rsidR="00480EB0" w14:paraId="13C32469" w14:textId="77777777">
        <w:tc>
          <w:tcPr>
            <w:tcW w:w="193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3A7394" w14:textId="77777777" w:rsidR="00480EB0" w:rsidRDefault="00AC3B73">
            <w:pPr>
              <w:pStyle w:val="TableContents"/>
              <w:jc w:val="center"/>
              <w:rPr>
                <w:rFonts w:ascii="Avenir" w:hAnsi="Avenir"/>
                <w:b/>
                <w:bCs/>
              </w:rPr>
            </w:pPr>
            <w:r>
              <w:rPr>
                <w:rFonts w:ascii="Avenir" w:hAnsi="Avenir"/>
                <w:b/>
                <w:bCs/>
              </w:rPr>
              <w:t>Long shot</w:t>
            </w:r>
          </w:p>
        </w:tc>
        <w:tc>
          <w:tcPr>
            <w:tcW w:w="41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70DA5E" w14:textId="77777777" w:rsidR="00480EB0" w:rsidRDefault="00480EB0">
            <w:pPr>
              <w:pStyle w:val="TableContents"/>
              <w:rPr>
                <w:rFonts w:ascii="Avenir" w:hAnsi="Avenir"/>
              </w:rPr>
            </w:pPr>
          </w:p>
        </w:tc>
        <w:tc>
          <w:tcPr>
            <w:tcW w:w="38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762DAE" w14:textId="77777777" w:rsidR="00480EB0" w:rsidRDefault="00AC3B73">
            <w:pPr>
              <w:pStyle w:val="TableContents"/>
              <w:rPr>
                <w:rFonts w:ascii="Avenir" w:hAnsi="Avenir"/>
                <w:sz w:val="20"/>
                <w:szCs w:val="20"/>
              </w:rPr>
            </w:pPr>
            <w:r>
              <w:rPr>
                <w:rFonts w:ascii="Avenir" w:hAnsi="Avenir"/>
                <w:sz w:val="20"/>
                <w:szCs w:val="20"/>
              </w:rPr>
              <w:t>This shot types shows a lot of landscape, but we also see people who are _____________.  It helps us to see their _______________ to the landscape.</w:t>
            </w:r>
          </w:p>
        </w:tc>
      </w:tr>
      <w:tr w:rsidR="00480EB0" w14:paraId="33F5FDA2" w14:textId="77777777">
        <w:tc>
          <w:tcPr>
            <w:tcW w:w="193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588C76" w14:textId="77777777" w:rsidR="00480EB0" w:rsidRDefault="00AC3B73">
            <w:pPr>
              <w:pStyle w:val="TableContents"/>
              <w:jc w:val="center"/>
              <w:rPr>
                <w:rFonts w:ascii="Avenir" w:hAnsi="Avenir"/>
                <w:b/>
                <w:bCs/>
              </w:rPr>
            </w:pPr>
            <w:r>
              <w:rPr>
                <w:rFonts w:ascii="Avenir" w:hAnsi="Avenir"/>
                <w:b/>
                <w:bCs/>
              </w:rPr>
              <w:t>Close Up</w:t>
            </w:r>
          </w:p>
        </w:tc>
        <w:tc>
          <w:tcPr>
            <w:tcW w:w="41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116D2D" w14:textId="77777777" w:rsidR="00480EB0" w:rsidRDefault="00480EB0">
            <w:pPr>
              <w:pStyle w:val="TableContents"/>
              <w:rPr>
                <w:rFonts w:ascii="Avenir" w:hAnsi="Avenir"/>
              </w:rPr>
            </w:pPr>
          </w:p>
        </w:tc>
        <w:tc>
          <w:tcPr>
            <w:tcW w:w="38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9616D0" w14:textId="77777777" w:rsidR="00480EB0" w:rsidRDefault="00AC3B73">
            <w:pPr>
              <w:pStyle w:val="TableContents"/>
              <w:rPr>
                <w:rFonts w:ascii="Avenir" w:hAnsi="Avenir"/>
                <w:sz w:val="20"/>
                <w:szCs w:val="20"/>
              </w:rPr>
            </w:pPr>
            <w:r>
              <w:rPr>
                <w:rFonts w:ascii="Avenir" w:hAnsi="Avenir"/>
                <w:sz w:val="20"/>
                <w:szCs w:val="20"/>
              </w:rPr>
              <w:t>This shot contains little background and _____________ the audience on a person's _______________ and expressions.</w:t>
            </w:r>
          </w:p>
        </w:tc>
      </w:tr>
      <w:tr w:rsidR="00480EB0" w14:paraId="518ABF60" w14:textId="77777777">
        <w:tc>
          <w:tcPr>
            <w:tcW w:w="193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10020B" w14:textId="77777777" w:rsidR="00480EB0" w:rsidRDefault="00AC3B73">
            <w:pPr>
              <w:pStyle w:val="TableContents"/>
              <w:jc w:val="center"/>
              <w:rPr>
                <w:rFonts w:ascii="Avenir" w:hAnsi="Avenir"/>
                <w:b/>
                <w:bCs/>
              </w:rPr>
            </w:pPr>
            <w:r>
              <w:rPr>
                <w:rFonts w:ascii="Avenir" w:hAnsi="Avenir"/>
                <w:b/>
                <w:bCs/>
              </w:rPr>
              <w:t>Point of View Shot</w:t>
            </w:r>
          </w:p>
        </w:tc>
        <w:tc>
          <w:tcPr>
            <w:tcW w:w="41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2B6A2A" w14:textId="77777777" w:rsidR="00480EB0" w:rsidRDefault="00480EB0">
            <w:pPr>
              <w:pStyle w:val="TableContents"/>
              <w:rPr>
                <w:rFonts w:ascii="Avenir" w:hAnsi="Avenir"/>
              </w:rPr>
            </w:pPr>
          </w:p>
        </w:tc>
        <w:tc>
          <w:tcPr>
            <w:tcW w:w="38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94A500" w14:textId="77777777" w:rsidR="00480EB0" w:rsidRDefault="00AC3B73">
            <w:pPr>
              <w:pStyle w:val="TableContents"/>
              <w:rPr>
                <w:rFonts w:ascii="Avenir" w:hAnsi="Avenir"/>
                <w:sz w:val="20"/>
                <w:szCs w:val="20"/>
              </w:rPr>
            </w:pPr>
            <w:r>
              <w:rPr>
                <w:rFonts w:ascii="Avenir" w:hAnsi="Avenir"/>
                <w:sz w:val="20"/>
                <w:szCs w:val="20"/>
              </w:rPr>
              <w:t>In this shot the camera becomes the ________ of the of the characters and sees things from their point of view.  This helps the audience feel like they are ___________ to the film.</w:t>
            </w:r>
          </w:p>
        </w:tc>
      </w:tr>
      <w:tr w:rsidR="00480EB0" w14:paraId="027FB1D9" w14:textId="77777777">
        <w:tc>
          <w:tcPr>
            <w:tcW w:w="193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DC9F90" w14:textId="77777777" w:rsidR="00480EB0" w:rsidRDefault="00AC3B73">
            <w:pPr>
              <w:pStyle w:val="TableContents"/>
              <w:jc w:val="center"/>
              <w:rPr>
                <w:rFonts w:ascii="Avenir" w:hAnsi="Avenir"/>
                <w:b/>
                <w:bCs/>
              </w:rPr>
            </w:pPr>
            <w:r>
              <w:rPr>
                <w:rFonts w:ascii="Avenir" w:hAnsi="Avenir"/>
                <w:b/>
                <w:bCs/>
              </w:rPr>
              <w:t>High angle</w:t>
            </w:r>
          </w:p>
        </w:tc>
        <w:tc>
          <w:tcPr>
            <w:tcW w:w="41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E24168" w14:textId="77777777" w:rsidR="00480EB0" w:rsidRDefault="00480EB0">
            <w:pPr>
              <w:pStyle w:val="TableContents"/>
              <w:rPr>
                <w:rFonts w:ascii="Avenir" w:hAnsi="Avenir"/>
              </w:rPr>
            </w:pPr>
          </w:p>
        </w:tc>
        <w:tc>
          <w:tcPr>
            <w:tcW w:w="38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F43AC7" w14:textId="77777777" w:rsidR="00480EB0" w:rsidRDefault="00AC3B73">
            <w:pPr>
              <w:pStyle w:val="TableContents"/>
              <w:rPr>
                <w:rFonts w:ascii="Avenir" w:hAnsi="Avenir"/>
                <w:sz w:val="20"/>
                <w:szCs w:val="20"/>
              </w:rPr>
            </w:pPr>
            <w:r>
              <w:rPr>
                <w:rFonts w:ascii="Avenir" w:hAnsi="Avenir"/>
                <w:sz w:val="20"/>
                <w:szCs w:val="20"/>
              </w:rPr>
              <w:t>This angle has the camera looking _________ from ____________ the subject.  This helps suggest the character is __________ and ___________.</w:t>
            </w:r>
          </w:p>
        </w:tc>
      </w:tr>
      <w:tr w:rsidR="00480EB0" w14:paraId="59C6B650" w14:textId="77777777">
        <w:tc>
          <w:tcPr>
            <w:tcW w:w="193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D6853B" w14:textId="77777777" w:rsidR="00480EB0" w:rsidRDefault="00AC3B73">
            <w:pPr>
              <w:pStyle w:val="TableContents"/>
              <w:jc w:val="center"/>
              <w:rPr>
                <w:rFonts w:ascii="Avenir" w:hAnsi="Avenir"/>
                <w:b/>
                <w:bCs/>
              </w:rPr>
            </w:pPr>
            <w:r>
              <w:rPr>
                <w:rFonts w:ascii="Avenir" w:hAnsi="Avenir"/>
                <w:b/>
                <w:bCs/>
              </w:rPr>
              <w:lastRenderedPageBreak/>
              <w:t>Low angle</w:t>
            </w:r>
          </w:p>
        </w:tc>
        <w:tc>
          <w:tcPr>
            <w:tcW w:w="41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C21980" w14:textId="77777777" w:rsidR="00480EB0" w:rsidRDefault="00480EB0">
            <w:pPr>
              <w:pStyle w:val="TableContents"/>
              <w:rPr>
                <w:rFonts w:ascii="Avenir" w:hAnsi="Avenir"/>
              </w:rPr>
            </w:pPr>
          </w:p>
        </w:tc>
        <w:tc>
          <w:tcPr>
            <w:tcW w:w="38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593803" w14:textId="77777777" w:rsidR="00480EB0" w:rsidRDefault="00AC3B73">
            <w:pPr>
              <w:pStyle w:val="TableContents"/>
              <w:rPr>
                <w:rFonts w:ascii="Avenir" w:hAnsi="Avenir"/>
                <w:sz w:val="20"/>
                <w:szCs w:val="20"/>
              </w:rPr>
            </w:pPr>
            <w:r>
              <w:rPr>
                <w:rFonts w:ascii="Avenir" w:hAnsi="Avenir"/>
                <w:sz w:val="20"/>
                <w:szCs w:val="20"/>
              </w:rPr>
              <w:t>This angle has the camer looking _______ from ________ the subject.  This helps suggest the character is ____________ and ____________.</w:t>
            </w:r>
          </w:p>
        </w:tc>
      </w:tr>
      <w:tr w:rsidR="00480EB0" w14:paraId="3E5FE49C" w14:textId="77777777">
        <w:tc>
          <w:tcPr>
            <w:tcW w:w="193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4CF221" w14:textId="77777777" w:rsidR="00480EB0" w:rsidRDefault="00AC3B73">
            <w:pPr>
              <w:pStyle w:val="TableContents"/>
              <w:jc w:val="center"/>
              <w:rPr>
                <w:rFonts w:ascii="Avenir" w:hAnsi="Avenir"/>
                <w:b/>
                <w:bCs/>
              </w:rPr>
            </w:pPr>
            <w:r>
              <w:rPr>
                <w:rFonts w:ascii="Avenir" w:hAnsi="Avenir"/>
                <w:b/>
                <w:bCs/>
              </w:rPr>
              <w:t>Bird's Eye View / Ariel</w:t>
            </w:r>
          </w:p>
        </w:tc>
        <w:tc>
          <w:tcPr>
            <w:tcW w:w="41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F1B861" w14:textId="77777777" w:rsidR="00480EB0" w:rsidRDefault="00480EB0">
            <w:pPr>
              <w:pStyle w:val="TableContents"/>
              <w:rPr>
                <w:rFonts w:ascii="Avenir" w:hAnsi="Avenir"/>
              </w:rPr>
            </w:pPr>
          </w:p>
        </w:tc>
        <w:tc>
          <w:tcPr>
            <w:tcW w:w="38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3B134A" w14:textId="77777777" w:rsidR="00480EB0" w:rsidRDefault="00AC3B73">
            <w:pPr>
              <w:pStyle w:val="TableContents"/>
              <w:rPr>
                <w:rFonts w:ascii="Avenir" w:hAnsi="Avenir"/>
                <w:sz w:val="20"/>
                <w:szCs w:val="20"/>
              </w:rPr>
            </w:pPr>
            <w:r>
              <w:rPr>
                <w:rFonts w:ascii="Avenir" w:hAnsi="Avenir"/>
                <w:sz w:val="20"/>
                <w:szCs w:val="20"/>
              </w:rPr>
              <w:t>This angle has the camera directly ____________, like a bird.  This helps suggest the characters are being _______________.</w:t>
            </w:r>
          </w:p>
        </w:tc>
      </w:tr>
      <w:tr w:rsidR="00480EB0" w14:paraId="3C126F12" w14:textId="77777777">
        <w:tc>
          <w:tcPr>
            <w:tcW w:w="193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D20FA2" w14:textId="77777777" w:rsidR="00480EB0" w:rsidRDefault="00AC3B73">
            <w:pPr>
              <w:pStyle w:val="TableContents"/>
              <w:jc w:val="center"/>
              <w:rPr>
                <w:rFonts w:ascii="Avenir" w:hAnsi="Avenir"/>
                <w:b/>
                <w:bCs/>
              </w:rPr>
            </w:pPr>
            <w:r>
              <w:rPr>
                <w:rFonts w:ascii="Avenir" w:hAnsi="Avenir"/>
                <w:b/>
                <w:bCs/>
              </w:rPr>
              <w:t>Tracking Shot</w:t>
            </w:r>
          </w:p>
        </w:tc>
        <w:tc>
          <w:tcPr>
            <w:tcW w:w="41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AEA753" w14:textId="77777777" w:rsidR="00480EB0" w:rsidRDefault="00480EB0">
            <w:pPr>
              <w:pStyle w:val="TableContents"/>
              <w:rPr>
                <w:rFonts w:ascii="Avenir" w:hAnsi="Avenir"/>
              </w:rPr>
            </w:pPr>
          </w:p>
        </w:tc>
        <w:tc>
          <w:tcPr>
            <w:tcW w:w="38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55DD2B" w14:textId="77777777" w:rsidR="00480EB0" w:rsidRDefault="00AC3B73">
            <w:pPr>
              <w:pStyle w:val="TableContents"/>
              <w:rPr>
                <w:rFonts w:ascii="Avenir" w:hAnsi="Avenir"/>
                <w:sz w:val="20"/>
                <w:szCs w:val="20"/>
              </w:rPr>
            </w:pPr>
            <w:r>
              <w:rPr>
                <w:rFonts w:ascii="Avenir" w:hAnsi="Avenir"/>
                <w:sz w:val="20"/>
                <w:szCs w:val="20"/>
              </w:rPr>
              <w:t>This is where the camera ____________ the subject.  It helps make the audience feel like they are taking part in the ______________.</w:t>
            </w:r>
          </w:p>
        </w:tc>
      </w:tr>
      <w:tr w:rsidR="00480EB0" w14:paraId="13772FE8" w14:textId="77777777">
        <w:tc>
          <w:tcPr>
            <w:tcW w:w="193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3BE513" w14:textId="77777777" w:rsidR="00480EB0" w:rsidRDefault="00AC3B73">
            <w:pPr>
              <w:pStyle w:val="TableContents"/>
              <w:jc w:val="center"/>
              <w:rPr>
                <w:rFonts w:ascii="Avenir" w:hAnsi="Avenir"/>
                <w:b/>
                <w:bCs/>
              </w:rPr>
            </w:pPr>
            <w:r>
              <w:rPr>
                <w:rFonts w:ascii="Avenir" w:hAnsi="Avenir"/>
                <w:b/>
                <w:bCs/>
              </w:rPr>
              <w:t>Zoom in or out</w:t>
            </w:r>
          </w:p>
        </w:tc>
        <w:tc>
          <w:tcPr>
            <w:tcW w:w="41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CFD415" w14:textId="77777777" w:rsidR="00480EB0" w:rsidRDefault="00480EB0">
            <w:pPr>
              <w:pStyle w:val="TableContents"/>
              <w:rPr>
                <w:rFonts w:ascii="Avenir" w:hAnsi="Avenir"/>
              </w:rPr>
            </w:pPr>
          </w:p>
        </w:tc>
        <w:tc>
          <w:tcPr>
            <w:tcW w:w="38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07FCB9" w14:textId="77777777" w:rsidR="00480EB0" w:rsidRDefault="00AC3B73">
            <w:pPr>
              <w:pStyle w:val="TableContents"/>
              <w:rPr>
                <w:rFonts w:ascii="Avenir" w:hAnsi="Avenir"/>
                <w:sz w:val="20"/>
                <w:szCs w:val="20"/>
              </w:rPr>
            </w:pPr>
            <w:r>
              <w:rPr>
                <w:rFonts w:ascii="Avenir" w:hAnsi="Avenir"/>
                <w:sz w:val="20"/>
                <w:szCs w:val="20"/>
              </w:rPr>
              <w:t>This is where the lens of the camera moves ____________ or ________ from the subject.  It helps the audience focus on a specific detail or see the subject in a wider setting.</w:t>
            </w:r>
          </w:p>
        </w:tc>
      </w:tr>
      <w:tr w:rsidR="00480EB0" w14:paraId="4CEFC585" w14:textId="77777777">
        <w:tc>
          <w:tcPr>
            <w:tcW w:w="193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75A3EE" w14:textId="77777777" w:rsidR="00480EB0" w:rsidRDefault="00AC3B73">
            <w:pPr>
              <w:pStyle w:val="TableContents"/>
              <w:jc w:val="center"/>
              <w:rPr>
                <w:rFonts w:ascii="Avenir" w:hAnsi="Avenir"/>
                <w:b/>
                <w:bCs/>
              </w:rPr>
            </w:pPr>
            <w:r>
              <w:rPr>
                <w:rFonts w:ascii="Avenir" w:hAnsi="Avenir"/>
                <w:b/>
                <w:bCs/>
              </w:rPr>
              <w:t>Cut</w:t>
            </w:r>
          </w:p>
        </w:tc>
        <w:tc>
          <w:tcPr>
            <w:tcW w:w="41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1EDAB1" w14:textId="77777777" w:rsidR="00480EB0" w:rsidRDefault="00480EB0">
            <w:pPr>
              <w:pStyle w:val="TableContents"/>
              <w:rPr>
                <w:rFonts w:ascii="Avenir" w:hAnsi="Avenir"/>
              </w:rPr>
            </w:pPr>
          </w:p>
        </w:tc>
        <w:tc>
          <w:tcPr>
            <w:tcW w:w="38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B8B475" w14:textId="77777777" w:rsidR="00480EB0" w:rsidRDefault="00AC3B73">
            <w:pPr>
              <w:pStyle w:val="TableContents"/>
              <w:rPr>
                <w:rFonts w:ascii="Avenir" w:hAnsi="Avenir"/>
                <w:sz w:val="20"/>
                <w:szCs w:val="20"/>
              </w:rPr>
            </w:pPr>
            <w:r>
              <w:rPr>
                <w:rFonts w:ascii="Avenir" w:hAnsi="Avenir"/>
                <w:sz w:val="20"/>
                <w:szCs w:val="20"/>
              </w:rPr>
              <w:t>The most ______________ used type of editing, where one shot is replaced by another.  When ___________, cuts help create _________.</w:t>
            </w:r>
          </w:p>
        </w:tc>
      </w:tr>
    </w:tbl>
    <w:p w14:paraId="25795111" w14:textId="77777777" w:rsidR="00480EB0" w:rsidRDefault="00480EB0">
      <w:pPr>
        <w:pStyle w:val="Standard"/>
        <w:rPr>
          <w:rFonts w:ascii="Avenir" w:hAnsi="Avenir"/>
        </w:rPr>
      </w:pPr>
    </w:p>
    <w:sectPr w:rsidR="00480EB0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7F137D" w14:textId="77777777" w:rsidR="00D43F9B" w:rsidRDefault="00D43F9B">
      <w:pPr>
        <w:rPr>
          <w:rFonts w:hint="eastAsia"/>
        </w:rPr>
      </w:pPr>
      <w:r>
        <w:separator/>
      </w:r>
    </w:p>
  </w:endnote>
  <w:endnote w:type="continuationSeparator" w:id="0">
    <w:p w14:paraId="449A9608" w14:textId="77777777" w:rsidR="00D43F9B" w:rsidRDefault="00D43F9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altName w:val="Calibri"/>
    <w:charset w:val="02"/>
    <w:family w:val="auto"/>
    <w:pitch w:val="default"/>
  </w:font>
  <w:font w:name="Liberation Serif">
    <w:altName w:val="Times New Roman"/>
    <w:charset w:val="01"/>
    <w:family w:val="roman"/>
    <w:pitch w:val="variable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iberation Sans">
    <w:altName w:val="Arial"/>
    <w:charset w:val="01"/>
    <w:family w:val="swiss"/>
    <w:pitch w:val="variable"/>
  </w:font>
  <w:font w:name="American Typewriter">
    <w:panose1 w:val="02090604020004020304"/>
    <w:charset w:val="00"/>
    <w:family w:val="roman"/>
    <w:pitch w:val="variable"/>
    <w:sig w:usb0="A000006F" w:usb1="00000019" w:usb2="00000000" w:usb3="00000000" w:csb0="00000111" w:csb1="00000000"/>
  </w:font>
  <w:font w:name="Avenir">
    <w:charset w:val="00"/>
    <w:family w:val="swiss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游明朝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2C9B96" w14:textId="77777777" w:rsidR="00D43F9B" w:rsidRDefault="00D43F9B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59671A3" w14:textId="77777777" w:rsidR="00D43F9B" w:rsidRDefault="00D43F9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E86F61"/>
    <w:multiLevelType w:val="multilevel"/>
    <w:tmpl w:val="3B6C119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hideSpellingErrors/>
  <w:hideGrammaticalError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EB0"/>
    <w:rsid w:val="00480EB0"/>
    <w:rsid w:val="00716472"/>
    <w:rsid w:val="00AC3B73"/>
    <w:rsid w:val="00D43F9B"/>
    <w:rsid w:val="00EE1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B0FAD7"/>
  <w15:docId w15:val="{243CE127-23CB-4EF1-9827-DD012FEC3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Arial Unicode MS" w:hAnsi="Liberation Serif" w:cs="Arial Unicode MS"/>
        <w:kern w:val="3"/>
        <w:sz w:val="24"/>
        <w:szCs w:val="24"/>
        <w:lang w:val="en-N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349</Words>
  <Characters>1993</Characters>
  <Application>Microsoft Macintosh Word</Application>
  <DocSecurity>0</DocSecurity>
  <Lines>16</Lines>
  <Paragraphs>4</Paragraphs>
  <ScaleCrop>false</ScaleCrop>
  <Company/>
  <LinksUpToDate>false</LinksUpToDate>
  <CharactersWithSpaces>2338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Reshmika Lal</cp:lastModifiedBy>
  <cp:revision>2</cp:revision>
  <dcterms:created xsi:type="dcterms:W3CDTF">2018-07-07T03:23:00Z</dcterms:created>
  <dcterms:modified xsi:type="dcterms:W3CDTF">2018-07-07T03:23:00Z</dcterms:modified>
</cp:coreProperties>
</file>