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spacing w:lineRule="auto" w:line="276" w:before="0" w:after="200"/>
        <w:jc w:val="center"/>
        <w:rPr>
          <w:rFonts w:ascii="Limelight" w:hAnsi="Limelight" w:eastAsia="Limelight" w:cs="Limelight"/>
          <w:color w:val="00B050"/>
          <w:sz w:val="144"/>
          <w:szCs w:val="144"/>
        </w:rPr>
      </w:pPr>
      <w:r>
        <w:rPr>
          <w:rFonts w:eastAsia="Limelight" w:cs="Limelight" w:ascii="Limelight" w:hAnsi="Limelight"/>
          <w:b/>
          <w:color w:val="00B050"/>
          <w:sz w:val="144"/>
          <w:szCs w:val="144"/>
        </w:rPr>
        <w:t>Week 2: Lesson 1</w:t>
      </w:r>
    </w:p>
    <w:p>
      <w:pPr>
        <w:pStyle w:val="LOnormal"/>
        <w:spacing w:lineRule="auto" w:line="276" w:before="0" w:after="200"/>
        <w:jc w:val="center"/>
        <w:rPr>
          <w:rFonts w:ascii="Limelight" w:hAnsi="Limelight" w:eastAsia="Limelight" w:cs="Limelight"/>
          <w:color w:val="00B050"/>
          <w:sz w:val="144"/>
          <w:szCs w:val="144"/>
        </w:rPr>
      </w:pPr>
      <w:r>
        <w:rPr>
          <w:rFonts w:eastAsia="Limelight" w:cs="Limelight" w:ascii="Limelight" w:hAnsi="Limelight"/>
          <w:b/>
          <w:color w:val="00B050"/>
          <w:sz w:val="144"/>
          <w:szCs w:val="144"/>
        </w:rPr>
        <w:t>Biosecurity</w:t>
      </w:r>
    </w:p>
    <w:p>
      <w:pPr>
        <w:pStyle w:val="LOnormal"/>
        <w:spacing w:lineRule="auto" w:line="240"/>
        <w:jc w:val="center"/>
        <w:rPr>
          <w:b/>
          <w:b/>
          <w:sz w:val="24"/>
          <w:szCs w:val="24"/>
          <w:u w:val="single"/>
        </w:rPr>
      </w:pPr>
      <w:hyperlink r:id="rId2">
        <w:r>
          <w:rPr>
            <w:b/>
            <w:color w:val="1155CC"/>
            <w:sz w:val="24"/>
            <w:szCs w:val="24"/>
            <w:u w:val="single"/>
          </w:rPr>
          <w:t>https://www.doc.govt.nz/our-work/biosecurity/</w:t>
        </w:r>
      </w:hyperlink>
    </w:p>
    <w:p>
      <w:pPr>
        <w:pStyle w:val="LOnormal"/>
        <w:spacing w:lineRule="auto" w:line="24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Biosecurity Worksheet</w:t>
      </w:r>
    </w:p>
    <w:p>
      <w:pPr>
        <w:pStyle w:val="LOnormal"/>
        <w:spacing w:lineRule="auto" w:line="24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Read the article on Biosecurity and answer the following questions.  Write the questions and answers on a new page in your Red Books and at the top of the page write “Week 2:  Biosecurity.”  Be sure to leave enough space between questions for your answers.  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What is Biosecurity?</w:t>
      </w:r>
    </w:p>
    <w:p>
      <w:pPr>
        <w:pStyle w:val="LOnormal"/>
        <w:spacing w:lineRule="auto" w:line="240"/>
        <w:ind w:left="36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Why is protecting Biosecurity necessary?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How much did the government spend in total on Biosecurity?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What does MAF stand for? How much money was spent on MAF?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How do Biosecurity risks affect us? Give at least 3 examples.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Why is Biosecurity an important issue for New Zealand?</w:t>
      </w:r>
    </w:p>
    <w:p>
      <w:pPr>
        <w:pStyle w:val="LO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numPr>
          <w:ilvl w:val="0"/>
          <w:numId w:val="2"/>
        </w:numPr>
        <w:spacing w:lineRule="auto" w:line="240"/>
        <w:ind w:left="720" w:hanging="360"/>
        <w:rPr/>
      </w:pPr>
      <w:r>
        <w:rPr>
          <w:sz w:val="24"/>
          <w:szCs w:val="24"/>
        </w:rPr>
        <w:t>Why have threats grown or become more urgent in recent years?</w:t>
      </w:r>
    </w:p>
    <w:p>
      <w:pPr>
        <w:pStyle w:val="LOnormal"/>
        <w:spacing w:lineRule="auto" w:line="240"/>
        <w:ind w:left="720" w:hanging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spacing w:lineRule="auto" w:line="240"/>
        <w:ind w:left="720" w:hanging="360"/>
        <w:rPr/>
      </w:pPr>
      <w:r>
        <w:rPr>
          <w:sz w:val="24"/>
          <w:szCs w:val="24"/>
        </w:rPr>
        <w:t>8. Have you are someone you know (no names, please!) ever been involved in an incident involving biosecurity?  At an airport perhaps, after flying back to New Zealand?</w:t>
      </w:r>
    </w:p>
    <w:p>
      <w:pPr>
        <w:pStyle w:val="LOnormal"/>
        <w:spacing w:lineRule="auto" w:line="240"/>
        <w:ind w:left="720" w:hanging="360"/>
        <w:rPr>
          <w:sz w:val="32"/>
          <w:szCs w:val="32"/>
        </w:rPr>
      </w:pPr>
      <w:r>
        <w:rPr>
          <w:sz w:val="32"/>
          <w:szCs w:val="32"/>
        </w:rPr>
        <w:t>Lesson 1:   Part 2</w:t>
      </w:r>
    </w:p>
    <w:p>
      <w:pPr>
        <w:pStyle w:val="LOnormal"/>
        <w:spacing w:lineRule="auto" w:line="240"/>
        <w:ind w:left="720" w:hanging="360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  <w:sz w:val="56"/>
          <w:szCs w:val="56"/>
        </w:rPr>
      </w:pPr>
      <w:r>
        <w:rPr/>
        <w:drawing>
          <wp:inline distT="0" distB="0" distL="0" distR="0">
            <wp:extent cx="2286635" cy="781050"/>
            <wp:effectExtent l="0" t="0" r="0" b="0"/>
            <wp:docPr id="1" name="image1.jpg" descr="http://www.ncbid.govt.nz/images/logo_biosecurity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http://www.ncbid.govt.nz/images/logo_biosecuritynz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  <w:sz w:val="56"/>
          <w:szCs w:val="56"/>
        </w:rPr>
      </w:pPr>
      <w:r>
        <w:rPr>
          <w:rFonts w:eastAsia="Calibri" w:cs="Calibri" w:ascii="Calibri" w:hAnsi="Calibri"/>
          <w:b/>
          <w:sz w:val="56"/>
          <w:szCs w:val="56"/>
        </w:rPr>
        <w:t>How travellers affect biosecurity</w:t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numPr>
          <w:ilvl w:val="0"/>
          <w:numId w:val="1"/>
        </w:numPr>
        <w:spacing w:lineRule="auto" w:line="240"/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</w:rPr>
        <w:t>Write down your own definition of what you think</w:t>
      </w:r>
      <w:r>
        <w:rPr>
          <w:rFonts w:eastAsia="Calibri" w:cs="Calibri" w:ascii="Calibri" w:hAnsi="Calibri"/>
          <w:b/>
        </w:rPr>
        <w:t xml:space="preserve"> biosecurity</w:t>
      </w:r>
      <w:r>
        <w:rPr>
          <w:rFonts w:eastAsia="Calibri" w:cs="Calibri" w:ascii="Calibri" w:hAnsi="Calibri"/>
        </w:rPr>
        <w:t xml:space="preserve"> is?</w:t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numPr>
          <w:ilvl w:val="0"/>
          <w:numId w:val="1"/>
        </w:numPr>
        <w:spacing w:lineRule="auto" w:line="240"/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Explain two ways a traveller could bring an unwanted pest or disease into New Zealand.</w:t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numPr>
          <w:ilvl w:val="0"/>
          <w:numId w:val="1"/>
        </w:numPr>
        <w:spacing w:lineRule="auto" w:line="240"/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What does </w:t>
      </w:r>
      <w:r>
        <w:rPr>
          <w:rFonts w:eastAsia="Calibri" w:cs="Calibri" w:ascii="Calibri" w:hAnsi="Calibri"/>
          <w:b/>
        </w:rPr>
        <w:t>MAF</w:t>
      </w:r>
      <w:r>
        <w:rPr>
          <w:rFonts w:eastAsia="Calibri" w:cs="Calibri" w:ascii="Calibri" w:hAnsi="Calibri"/>
        </w:rPr>
        <w:t xml:space="preserve"> stand for?</w:t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numPr>
          <w:ilvl w:val="0"/>
          <w:numId w:val="1"/>
        </w:numPr>
        <w:spacing w:lineRule="auto" w:line="240"/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What would be the consequences for New Zealand if </w:t>
      </w:r>
      <w:r>
        <w:rPr>
          <w:rFonts w:eastAsia="Calibri" w:cs="Calibri" w:ascii="Calibri" w:hAnsi="Calibri"/>
          <w:b/>
        </w:rPr>
        <w:t>biosecurity</w:t>
      </w:r>
      <w:r>
        <w:rPr>
          <w:rFonts w:eastAsia="Calibri" w:cs="Calibri" w:ascii="Calibri" w:hAnsi="Calibri"/>
        </w:rPr>
        <w:t xml:space="preserve"> checks were not as strict as they are?</w:t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firstLine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rPr/>
      </w:pPr>
      <w:r>
        <w:rPr/>
      </w:r>
    </w:p>
    <w:sectPr>
      <w:type w:val="nextPage"/>
      <w:pgSz w:w="12240" w:h="15840"/>
      <w:pgMar w:left="1713" w:right="108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melight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  <w:sz w:val="22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none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oc.govt.nz/our-work/biosecurity/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LibreOffice/7.1.0.3$Windows_X86_64 LibreOffice_project/f6099ecf3d29644b5008cc8f48f42f4a40986e4c</Application>
  <AppVersion>15.0000</AppVersion>
  <Pages>2</Pages>
  <Words>210</Words>
  <Characters>1028</Characters>
  <CharactersWithSpaces>1217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en-NZ</dc:language>
  <cp:lastModifiedBy/>
  <dcterms:modified xsi:type="dcterms:W3CDTF">2021-05-10T00:30:24Z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